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QUINTESSENCE: harta locurilor-pereche</w:t>
      </w:r>
    </w:p>
    <w:p>
      <w:pPr>
        <w:pStyle w:val="Subtitle"/>
      </w:pPr>
      <w:r>
        <w:t xml:space="preserve">Spațiile din 1962 și oglinzile lor din 2026 · document de validare, fără proză · 19 octombrie 2026 · după modelul „Palimpsestul contaminat” și Biblia 1.1</w:t>
      </w:r>
    </w:p>
    <w:bookmarkStart w:id="9" w:name="Xc8383dec0debb30a739dc09ba9d574d74c8f458"/>
    <w:p>
      <w:pPr>
        <w:pStyle w:val="Heading1"/>
      </w:pPr>
      <w:r>
        <w:t xml:space="preserve">0. De ce perechi de locuri: cronotopul, pe scurt</w:t>
      </w:r>
    </w:p>
    <w:p>
      <w:pPr>
        <w:pStyle w:val="FirstParagraph"/>
      </w:pPr>
      <w:r>
        <w:t xml:space="preserve">Bahtin numește</w:t>
      </w:r>
      <w:r>
        <w:t xml:space="preserve"> </w:t>
      </w:r>
      <w:r>
        <w:rPr>
          <w:b/>
          <w:bCs/>
        </w:rPr>
        <w:t xml:space="preserve">cronotop</w:t>
      </w:r>
      <w:r>
        <w:t xml:space="preserve"> </w:t>
      </w:r>
      <w:r>
        <w:t xml:space="preserve">legătura dintre un</w:t>
      </w:r>
      <w:r>
        <w:t xml:space="preserve"> </w:t>
      </w:r>
      <w:r>
        <w:rPr>
          <w:i/>
          <w:iCs/>
        </w:rPr>
        <w:t xml:space="preserve">timp</w:t>
      </w:r>
      <w:r>
        <w:t xml:space="preserve"> </w:t>
      </w:r>
      <w:r>
        <w:t xml:space="preserve">și un</w:t>
      </w:r>
      <w:r>
        <w:t xml:space="preserve"> </w:t>
      </w:r>
      <w:r>
        <w:rPr>
          <w:i/>
          <w:iCs/>
        </w:rPr>
        <w:t xml:space="preserve">spațiu</w:t>
      </w:r>
      <w:r>
        <w:t xml:space="preserve"> </w:t>
      </w:r>
      <w:r>
        <w:t xml:space="preserve">care dă formă unei povești: drumul, pragul, castelul, salonul. Într-un cronotop, locul nu e doar decor. El</w:t>
      </w:r>
      <w:r>
        <w:t xml:space="preserve"> </w:t>
      </w:r>
      <w:r>
        <w:rPr>
          <w:i/>
          <w:iCs/>
        </w:rPr>
        <w:t xml:space="preserve">produce</w:t>
      </w:r>
      <w:r>
        <w:t xml:space="preserve"> </w:t>
      </w:r>
      <w:r>
        <w:t xml:space="preserve">un anumit fel de întâmplări: pe drum ai întâlniri, pe prag iei decizii.</w:t>
      </w:r>
    </w:p>
    <w:p>
      <w:pPr>
        <w:pStyle w:val="BodyText"/>
      </w:pPr>
      <w:r>
        <w:t xml:space="preserve">La noi, cronotopii vin în</w:t>
      </w:r>
      <w:r>
        <w:t xml:space="preserve"> </w:t>
      </w:r>
      <w:r>
        <w:rPr>
          <w:b/>
          <w:bCs/>
        </w:rPr>
        <w:t xml:space="preserve">perechi</w:t>
      </w:r>
      <w:r>
        <w:t xml:space="preserve">. Fiecare spațiu-cheie din 1962 are un „geamăn” în 2026. Geamănul are</w:t>
      </w:r>
      <w:r>
        <w:t xml:space="preserve"> </w:t>
      </w:r>
      <w:r>
        <w:rPr>
          <w:b/>
          <w:bCs/>
        </w:rPr>
        <w:t xml:space="preserve">aceeași geometrie</w:t>
      </w:r>
      <w:r>
        <w:t xml:space="preserve"> </w:t>
      </w:r>
      <w:r>
        <w:t xml:space="preserve">(aceeași direcție de mers, aceeași poziție a ușii, a sursei de lumină, a obstacolului), dar</w:t>
      </w:r>
      <w:r>
        <w:t xml:space="preserve"> </w:t>
      </w:r>
      <w:r>
        <w:rPr>
          <w:b/>
          <w:bCs/>
        </w:rPr>
        <w:t xml:space="preserve">materialul e altul</w:t>
      </w:r>
      <w:r>
        <w:t xml:space="preserve">: cupru, argint, lemn și hârtie în 1962, sticlă, oțel și lumină rece în 2026. Personajul face, în același loc al încăperii, un</w:t>
      </w:r>
      <w:r>
        <w:t xml:space="preserve"> </w:t>
      </w:r>
      <w:r>
        <w:rPr>
          <w:b/>
          <w:bCs/>
        </w:rPr>
        <w:t xml:space="preserve">gest diferit</w:t>
      </w:r>
      <w:r>
        <w:t xml:space="preserve">. Cititorul (sau spectatorul) simte rima înainte să o înțeleagă. E exact efectul pe care îl vrem de la palimpsest: textul vechi se vede prin cel nou.</w:t>
      </w:r>
    </w:p>
    <w:p>
      <w:pPr>
        <w:pStyle w:val="BodyText"/>
      </w:pPr>
      <w:r>
        <w:rPr>
          <w:b/>
          <w:bCs/>
        </w:rPr>
        <w:t xml:space="preserve">Trei reguli pentru toate perechile:</w:t>
      </w:r>
    </w:p>
    <w:p>
      <w:pPr>
        <w:pStyle w:val="Compact"/>
        <w:numPr>
          <w:ilvl w:val="0"/>
          <w:numId w:val="1001"/>
        </w:numPr>
      </w:pPr>
      <w:r>
        <w:rPr>
          <w:b/>
          <w:bCs/>
        </w:rPr>
        <w:t xml:space="preserve">Aceeași geometrie, alt material.</w:t>
      </w:r>
      <w:r>
        <w:t xml:space="preserve"> </w:t>
      </w:r>
      <w:r>
        <w:t xml:space="preserve">Orientarea, intrarea, punctul central și ieșirea sunt identice sau inversate în oglindă.</w:t>
      </w:r>
    </w:p>
    <w:p>
      <w:pPr>
        <w:pStyle w:val="Compact"/>
        <w:numPr>
          <w:ilvl w:val="0"/>
          <w:numId w:val="1001"/>
        </w:numPr>
      </w:pPr>
      <w:r>
        <w:rPr>
          <w:b/>
          <w:bCs/>
        </w:rPr>
        <w:t xml:space="preserve">Un obiect trece dintr-o epocă în alta.</w:t>
      </w:r>
      <w:r>
        <w:t xml:space="preserve"> </w:t>
      </w:r>
      <w:r>
        <w:t xml:space="preserve">Fiecare pereche are cel puțin un obiect care există fizic în ambele timpuri.</w:t>
      </w:r>
    </w:p>
    <w:p>
      <w:pPr>
        <w:pStyle w:val="Compact"/>
        <w:numPr>
          <w:ilvl w:val="0"/>
          <w:numId w:val="1001"/>
        </w:numPr>
      </w:pPr>
      <w:r>
        <w:rPr>
          <w:b/>
          <w:bCs/>
        </w:rPr>
        <w:t xml:space="preserve">Gestul se schimbă.</w:t>
      </w:r>
      <w:r>
        <w:t xml:space="preserve"> </w:t>
      </w:r>
      <w:r>
        <w:t xml:space="preserve">În 1962, un personaj</w:t>
      </w:r>
      <w:r>
        <w:t xml:space="preserve"> </w:t>
      </w:r>
      <w:r>
        <w:rPr>
          <w:i/>
          <w:iCs/>
        </w:rPr>
        <w:t xml:space="preserve">ia</w:t>
      </w:r>
      <w:r>
        <w:t xml:space="preserve"> </w:t>
      </w:r>
      <w:r>
        <w:t xml:space="preserve">sau</w:t>
      </w:r>
      <w:r>
        <w:t xml:space="preserve"> </w:t>
      </w:r>
      <w:r>
        <w:rPr>
          <w:i/>
          <w:iCs/>
        </w:rPr>
        <w:t xml:space="preserve">închide</w:t>
      </w:r>
      <w:r>
        <w:t xml:space="preserve"> </w:t>
      </w:r>
      <w:r>
        <w:t xml:space="preserve">ceva. În 2026, alt personaj, în același punct al încăperii,</w:t>
      </w:r>
      <w:r>
        <w:t xml:space="preserve"> </w:t>
      </w:r>
      <w:r>
        <w:rPr>
          <w:i/>
          <w:iCs/>
        </w:rPr>
        <w:t xml:space="preserve">dă drumul</w:t>
      </w:r>
      <w:r>
        <w:t xml:space="preserve"> </w:t>
      </w:r>
      <w:r>
        <w:t xml:space="preserve">sau</w:t>
      </w:r>
      <w:r>
        <w:t xml:space="preserve"> </w:t>
      </w:r>
      <w:r>
        <w:rPr>
          <w:i/>
          <w:iCs/>
        </w:rPr>
        <w:t xml:space="preserve">deschide</w:t>
      </w:r>
      <w:r>
        <w:t xml:space="preserve">. E argumentul moral al cărții, spus prin mișcare.</w:t>
      </w:r>
    </w:p>
    <w:p>
      <w:pPr>
        <w:pStyle w:val="FirstParagraph"/>
      </w:pPr>
      <w:r>
        <w:rPr>
          <w:b/>
          <w:bCs/>
        </w:rPr>
        <w:t xml:space="preserve">Paleta generală:</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p>
        </w:tc>
        <w:tc>
          <w:tcPr/>
          <w:p>
            <w:pPr>
              <w:pStyle w:val="Compact"/>
            </w:pPr>
            <w:r>
              <w:t xml:space="preserve">1962</w:t>
            </w:r>
          </w:p>
        </w:tc>
        <w:tc>
          <w:tcPr/>
          <w:p>
            <w:pPr>
              <w:pStyle w:val="Compact"/>
            </w:pPr>
            <w:r>
              <w:t xml:space="preserve">2026</w:t>
            </w:r>
          </w:p>
        </w:tc>
      </w:tr>
      <w:tr>
        <w:tc>
          <w:tcPr/>
          <w:p>
            <w:pPr>
              <w:pStyle w:val="Compact"/>
            </w:pPr>
            <w:r>
              <w:t xml:space="preserve">Materiale</w:t>
            </w:r>
          </w:p>
        </w:tc>
        <w:tc>
          <w:tcPr/>
          <w:p>
            <w:pPr>
              <w:pStyle w:val="Compact"/>
            </w:pPr>
            <w:r>
              <w:t xml:space="preserve">cupru, argint, alamă, lemn lăcuit, bachelită, hârtie, sticlă groasă de laborator</w:t>
            </w:r>
          </w:p>
        </w:tc>
        <w:tc>
          <w:tcPr/>
          <w:p>
            <w:pPr>
              <w:pStyle w:val="Compact"/>
            </w:pPr>
            <w:r>
              <w:t xml:space="preserve">sticlă subțire, oțel periat, beton turnat, policarbonat, cabluri optice</w:t>
            </w:r>
          </w:p>
        </w:tc>
      </w:tr>
      <w:tr>
        <w:tc>
          <w:tcPr/>
          <w:p>
            <w:pPr>
              <w:pStyle w:val="Compact"/>
            </w:pPr>
            <w:r>
              <w:t xml:space="preserve">Lumină</w:t>
            </w:r>
          </w:p>
        </w:tc>
        <w:tc>
          <w:tcPr/>
          <w:p>
            <w:pPr>
              <w:pStyle w:val="Compact"/>
            </w:pPr>
            <w:r>
              <w:t xml:space="preserve">caldă, laterală, becuri cu filament, osciloscop verde, foc</w:t>
            </w:r>
          </w:p>
        </w:tc>
        <w:tc>
          <w:tcPr/>
          <w:p>
            <w:pPr>
              <w:pStyle w:val="Compact"/>
            </w:pPr>
            <w:r>
              <w:t xml:space="preserve">rece, de sus, LED alb-albăstrui, ecrane, neon spălat de zăpadă</w:t>
            </w:r>
          </w:p>
        </w:tc>
      </w:tr>
      <w:tr>
        <w:tc>
          <w:tcPr/>
          <w:p>
            <w:pPr>
              <w:pStyle w:val="Compact"/>
            </w:pPr>
            <w:r>
              <w:t xml:space="preserve">Sunet</w:t>
            </w:r>
          </w:p>
        </w:tc>
        <w:tc>
          <w:tcPr/>
          <w:p>
            <w:pPr>
              <w:pStyle w:val="Compact"/>
            </w:pPr>
            <w:r>
              <w:t xml:space="preserve">relee, bandă magnetică, ploaie pe țiglă, radio cu Criza din Cuba</w:t>
            </w:r>
          </w:p>
        </w:tc>
        <w:tc>
          <w:tcPr/>
          <w:p>
            <w:pPr>
              <w:pStyle w:val="Compact"/>
            </w:pPr>
            <w:r>
              <w:t xml:space="preserve">ventilatoare de servere, pompe de răcire, notificări, liniște corporatistă</w:t>
            </w:r>
          </w:p>
        </w:tc>
      </w:tr>
      <w:tr>
        <w:tc>
          <w:tcPr/>
          <w:p>
            <w:pPr>
              <w:pStyle w:val="Compact"/>
            </w:pPr>
            <w:r>
              <w:t xml:space="preserve">Miros</w:t>
            </w:r>
          </w:p>
        </w:tc>
        <w:tc>
          <w:tcPr/>
          <w:p>
            <w:pPr>
              <w:pStyle w:val="Compact"/>
            </w:pPr>
            <w:r>
              <w:t xml:space="preserve">ozon de la tuburi, tutun, formol, lână udă</w:t>
            </w:r>
          </w:p>
        </w:tc>
        <w:tc>
          <w:tcPr/>
          <w:p>
            <w:pPr>
              <w:pStyle w:val="Compact"/>
            </w:pPr>
            <w:r>
              <w:t xml:space="preserve">aer filtrat, plastic încălzit, cafea de automat, zăpadă</w:t>
            </w:r>
          </w:p>
        </w:tc>
      </w:tr>
      <w:tr>
        <w:tc>
          <w:tcPr/>
          <w:p>
            <w:pPr>
              <w:pStyle w:val="Compact"/>
            </w:pPr>
            <w:r>
              <w:t xml:space="preserve">Culoarea filmului</w:t>
            </w:r>
          </w:p>
        </w:tc>
        <w:tc>
          <w:tcPr/>
          <w:p>
            <w:pPr>
              <w:pStyle w:val="Compact"/>
            </w:pPr>
            <w:r>
              <w:t xml:space="preserve">16 mm, granulație, chihlimbar</w:t>
            </w:r>
          </w:p>
        </w:tc>
        <w:tc>
          <w:tcPr/>
          <w:p>
            <w:pPr>
              <w:pStyle w:val="Compact"/>
            </w:pPr>
            <w:r>
              <w:t xml:space="preserve">digital curat, cyan și alb, cu negru adânc</w:t>
            </w:r>
          </w:p>
        </w:tc>
      </w:tr>
    </w:tbl>
    <w:bookmarkEnd w:id="9"/>
    <w:bookmarkStart w:id="10" w:name="X452d3f4390445e1be06794205eb5c0ef31853a6"/>
    <w:p>
      <w:pPr>
        <w:pStyle w:val="Heading1"/>
      </w:pPr>
      <w:r>
        <w:t xml:space="preserve">1. Subsolul de extracție (Occam) ↔ Sala de servere (Building 9)</w:t>
      </w:r>
    </w:p>
    <w:p>
      <w:pPr>
        <w:pStyle w:val="FirstParagraph"/>
      </w:pPr>
      <w:r>
        <w:rPr>
          <w:b/>
          <w:bCs/>
        </w:rPr>
        <w:t xml:space="preserve">Rolul:</w:t>
      </w:r>
      <w:r>
        <w:t xml:space="preserve"> </w:t>
      </w:r>
      <w:r>
        <w:t xml:space="preserve">e</w:t>
      </w:r>
      <w:r>
        <w:t xml:space="preserve"> </w:t>
      </w:r>
      <w:r>
        <w:rPr>
          <w:i/>
          <w:iCs/>
        </w:rPr>
        <w:t xml:space="preserve">pragul</w:t>
      </w:r>
      <w:r>
        <w:t xml:space="preserve"> </w:t>
      </w:r>
      <w:r>
        <w:t xml:space="preserve">principal al cărții. Aici o minte iese dintr-un corp.</w:t>
      </w:r>
    </w:p>
    <w:p>
      <w:pPr>
        <w:pStyle w:val="BodyText"/>
      </w:pPr>
      <w:r>
        <w:rPr>
          <w:b/>
          <w:bCs/>
        </w:rPr>
        <w:t xml:space="preserve">Geometria comună:</w:t>
      </w:r>
      <w:r>
        <w:t xml:space="preserve"> </w:t>
      </w:r>
      <w:r>
        <w:t xml:space="preserve">o încăpere lungă, sub pământ, la care se coboară pe o scară (1962) sau cu un lift de marfă (2026). Intrarea e la capătul de est. În</w:t>
      </w:r>
      <w:r>
        <w:t xml:space="preserve"> </w:t>
      </w:r>
      <w:r>
        <w:rPr>
          <w:b/>
          <w:bCs/>
        </w:rPr>
        <w:t xml:space="preserve">centru</w:t>
      </w:r>
      <w:r>
        <w:t xml:space="preserve"> </w:t>
      </w:r>
      <w:r>
        <w:t xml:space="preserve">e un „altar”: masa de extracție în 1962, nucleul de răcire al rețelei în 2026. De-a lungul pereților stau rânduri de aparate. Ieșirea de urgență e în colțul de nord-vest, spre un tunel. Tavanul e jos, cu țevi.</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p>
        </w:tc>
        <w:tc>
          <w:tcPr/>
          <w:p>
            <w:pPr>
              <w:pStyle w:val="Compact"/>
            </w:pPr>
            <w:r>
              <w:t xml:space="preserve">1962: subsolul Occam</w:t>
            </w:r>
          </w:p>
        </w:tc>
        <w:tc>
          <w:tcPr/>
          <w:p>
            <w:pPr>
              <w:pStyle w:val="Compact"/>
            </w:pPr>
            <w:r>
              <w:t xml:space="preserve">2026: Building 9, nivelul −3</w:t>
            </w:r>
          </w:p>
        </w:tc>
      </w:tr>
      <w:tr>
        <w:tc>
          <w:tcPr/>
          <w:p>
            <w:pPr>
              <w:pStyle w:val="Compact"/>
            </w:pPr>
            <w:r>
              <w:t xml:space="preserve">Lumină</w:t>
            </w:r>
          </w:p>
        </w:tc>
        <w:tc>
          <w:tcPr/>
          <w:p>
            <w:pPr>
              <w:pStyle w:val="Compact"/>
            </w:pPr>
            <w:r>
              <w:t xml:space="preserve">lămpi chirurgicale galbene peste masă; verdele osciloscoapelor; restul în umbră</w:t>
            </w:r>
          </w:p>
        </w:tc>
        <w:tc>
          <w:tcPr/>
          <w:p>
            <w:pPr>
              <w:pStyle w:val="Compact"/>
            </w:pPr>
            <w:r>
              <w:t xml:space="preserve">coloane de servere cu LED-uri albastre; un singur con de lumină albă peste nucleu</w:t>
            </w:r>
          </w:p>
        </w:tc>
      </w:tr>
      <w:tr>
        <w:tc>
          <w:tcPr/>
          <w:p>
            <w:pPr>
              <w:pStyle w:val="Compact"/>
            </w:pPr>
            <w:r>
              <w:t xml:space="preserve">Materiale</w:t>
            </w:r>
          </w:p>
        </w:tc>
        <w:tc>
          <w:tcPr/>
          <w:p>
            <w:pPr>
              <w:pStyle w:val="Compact"/>
            </w:pPr>
            <w:r>
              <w:t xml:space="preserve">coroana de cupru și argint, cabluri îmbrăcate în pânză, dulapuri de lemn cu benzi</w:t>
            </w:r>
          </w:p>
        </w:tc>
        <w:tc>
          <w:tcPr/>
          <w:p>
            <w:pPr>
              <w:pStyle w:val="Compact"/>
            </w:pPr>
            <w:r>
              <w:t xml:space="preserve">rafturi de oțel, sticlă înghețată pe conducte, plăci de policarbonat</w:t>
            </w:r>
          </w:p>
        </w:tc>
      </w:tr>
      <w:tr>
        <w:tc>
          <w:tcPr/>
          <w:p>
            <w:pPr>
              <w:pStyle w:val="Compact"/>
            </w:pPr>
            <w:r>
              <w:t xml:space="preserve">Sunet</w:t>
            </w:r>
          </w:p>
        </w:tc>
        <w:tc>
          <w:tcPr/>
          <w:p>
            <w:pPr>
              <w:pStyle w:val="Compact"/>
            </w:pPr>
            <w:r>
              <w:t xml:space="preserve">ticăitul releelor, bobinele de bandă, respirația lui Sayre</w:t>
            </w:r>
          </w:p>
        </w:tc>
        <w:tc>
          <w:tcPr/>
          <w:p>
            <w:pPr>
              <w:pStyle w:val="Compact"/>
            </w:pPr>
            <w:r>
              <w:t xml:space="preserve">vuietul constant al ventilatoarelor, picurarea condensului, pașii pe grătare metalice</w:t>
            </w:r>
          </w:p>
        </w:tc>
      </w:tr>
      <w:tr>
        <w:tc>
          <w:tcPr/>
          <w:p>
            <w:pPr>
              <w:pStyle w:val="Compact"/>
            </w:pPr>
            <w:r>
              <w:t xml:space="preserve">Miros</w:t>
            </w:r>
          </w:p>
        </w:tc>
        <w:tc>
          <w:tcPr/>
          <w:p>
            <w:pPr>
              <w:pStyle w:val="Compact"/>
            </w:pPr>
            <w:r>
              <w:t xml:space="preserve">ozon, formol, tutunul lui Lindquist</w:t>
            </w:r>
          </w:p>
        </w:tc>
        <w:tc>
          <w:tcPr/>
          <w:p>
            <w:pPr>
              <w:pStyle w:val="Compact"/>
            </w:pPr>
            <w:r>
              <w:t xml:space="preserve">aer rece și uscat, metal</w:t>
            </w:r>
          </w:p>
        </w:tc>
      </w:tr>
    </w:tbl>
    <w:p>
      <w:pPr>
        <w:pStyle w:val="BodyText"/>
      </w:pPr>
      <w:r>
        <w:rPr>
          <w:b/>
          <w:bCs/>
        </w:rPr>
        <w:t xml:space="preserve">Obiecte care trec:</w:t>
      </w:r>
      <w:r>
        <w:t xml:space="preserve"> </w:t>
      </w:r>
      <w:r>
        <w:rPr>
          <w:b/>
          <w:bCs/>
        </w:rPr>
        <w:t xml:space="preserve">fiolele</w:t>
      </w:r>
      <w:r>
        <w:t xml:space="preserve"> </w:t>
      </w:r>
      <w:r>
        <w:t xml:space="preserve">cu substrat auriu (aceeași formă de sticlă, aceeași etichetă manuscrisă) și</w:t>
      </w:r>
      <w:r>
        <w:t xml:space="preserve"> </w:t>
      </w:r>
      <w:r>
        <w:rPr>
          <w:b/>
          <w:bCs/>
        </w:rPr>
        <w:t xml:space="preserve">expresia „Signal stable”</w:t>
      </w:r>
      <w:r>
        <w:t xml:space="preserve">, citită de Lindquist pe osciloscop și de Isaac pe monitor.</w:t>
      </w:r>
    </w:p>
    <w:p>
      <w:pPr>
        <w:pStyle w:val="BodyText"/>
      </w:pPr>
      <w:r>
        <w:rPr>
          <w:b/>
          <w:bCs/>
        </w:rPr>
        <w:t xml:space="preserve">Scene:</w:t>
      </w:r>
    </w:p>
    <w:p>
      <w:pPr>
        <w:pStyle w:val="Compact"/>
        <w:numPr>
          <w:ilvl w:val="0"/>
          <w:numId w:val="1002"/>
        </w:numPr>
      </w:pPr>
      <w:r>
        <w:t xml:space="preserve">1962: extracția lui Sayre (15 nov, 05:47); sabotajul și începutul incendiului (14:00).</w:t>
      </w:r>
    </w:p>
    <w:p>
      <w:pPr>
        <w:pStyle w:val="Compact"/>
        <w:numPr>
          <w:ilvl w:val="0"/>
          <w:numId w:val="1002"/>
        </w:numPr>
      </w:pPr>
      <w:r>
        <w:t xml:space="preserve">2026: intrarea în Building 9 (6 dec, 02:01); contactul cu Pari prin jocul de criptare; moartea lui Isaac (02:22).</w:t>
      </w:r>
    </w:p>
    <w:p>
      <w:pPr>
        <w:pStyle w:val="FirstParagraph"/>
      </w:pPr>
      <w:r>
        <w:rPr>
          <w:b/>
          <w:bCs/>
        </w:rPr>
        <w:t xml:space="preserve">Rima:</w:t>
      </w:r>
      <w:r>
        <w:t xml:space="preserve"> </w:t>
      </w:r>
      <w:r>
        <w:t xml:space="preserve">Lindquist, la masa din centru,</w:t>
      </w:r>
      <w:r>
        <w:t xml:space="preserve"> </w:t>
      </w:r>
      <w:r>
        <w:rPr>
          <w:i/>
          <w:iCs/>
        </w:rPr>
        <w:t xml:space="preserve">închide</w:t>
      </w:r>
      <w:r>
        <w:t xml:space="preserve"> </w:t>
      </w:r>
      <w:r>
        <w:t xml:space="preserve">coroana pe capul lui Sayre: o minte e prinsă. Isaac, în exact același punct al încăperii,</w:t>
      </w:r>
      <w:r>
        <w:t xml:space="preserve"> </w:t>
      </w:r>
      <w:r>
        <w:rPr>
          <w:i/>
          <w:iCs/>
        </w:rPr>
        <w:t xml:space="preserve">se conectează</w:t>
      </w:r>
      <w:r>
        <w:t xml:space="preserve"> </w:t>
      </w:r>
      <w:r>
        <w:t xml:space="preserve">ca să-i acopere pe ceilalți: o minte se oferă. Ușa de urgență din colțul de nord-vest e cea prin care fuge Eddie în 1962 și prin care fuge Roya în 2026.</w:t>
      </w:r>
    </w:p>
    <w:p>
      <w:pPr>
        <w:pStyle w:val="BodyText"/>
      </w:pPr>
      <w:r>
        <w:rPr>
          <w:b/>
          <w:bCs/>
        </w:rPr>
        <w:t xml:space="preserve">Notă pentru film:</w:t>
      </w:r>
      <w:r>
        <w:t xml:space="preserve"> </w:t>
      </w:r>
      <w:r>
        <w:t xml:space="preserve">aceeași mișcare de cameră, de la scară sau lift până la masă sau nucleu, filmată identic în ambele epoci. Inserțiile din 1962 au același încadraj, cu alt material. La moartea lui Isaac, conul de lumină se înroșește o clipă: un reflex al lămpilor din 1962.</w:t>
      </w:r>
    </w:p>
    <w:bookmarkEnd w:id="10"/>
    <w:bookmarkStart w:id="11" w:name="seiful-arhivei-umplut-1962-deschis-2026"/>
    <w:p>
      <w:pPr>
        <w:pStyle w:val="Heading1"/>
      </w:pPr>
      <w:r>
        <w:t xml:space="preserve">2. Seiful arhivei: umplut (1962) ↔ deschis (2026)</w:t>
      </w:r>
    </w:p>
    <w:p>
      <w:pPr>
        <w:pStyle w:val="FirstParagraph"/>
      </w:pPr>
      <w:r>
        <w:rPr>
          <w:b/>
          <w:bCs/>
        </w:rPr>
        <w:t xml:space="preserve">Rolul:</w:t>
      </w:r>
      <w:r>
        <w:t xml:space="preserve"> </w:t>
      </w:r>
      <w:r>
        <w:t xml:space="preserve">cel</w:t>
      </w:r>
      <w:r>
        <w:t xml:space="preserve"> </w:t>
      </w:r>
      <w:r>
        <w:rPr>
          <w:i/>
          <w:iCs/>
        </w:rPr>
        <w:t xml:space="preserve">care ține</w:t>
      </w:r>
      <w:r>
        <w:t xml:space="preserve">, sacul lui Le Guin. Începutul și răsplata lui P1 (misterul fiolei).</w:t>
      </w:r>
    </w:p>
    <w:p>
      <w:pPr>
        <w:pStyle w:val="BodyText"/>
      </w:pPr>
      <w:r>
        <w:rPr>
          <w:b/>
          <w:bCs/>
        </w:rPr>
        <w:t xml:space="preserve">Geometria comună:</w:t>
      </w:r>
      <w:r>
        <w:t xml:space="preserve"> </w:t>
      </w:r>
      <w:r>
        <w:t xml:space="preserve">o cameră mică, cu un singur perete de rafturi și o ușă blindată rotundă. Un singur bec atârnă deasupra unei mese de lucru. Valiza stă</w:t>
      </w:r>
      <w:r>
        <w:t xml:space="preserve"> </w:t>
      </w:r>
      <w:r>
        <w:rPr>
          <w:i/>
          <w:iCs/>
        </w:rPr>
        <w:t xml:space="preserve">pe masă</w:t>
      </w:r>
      <w:r>
        <w:t xml:space="preserve">, cu deschiderea spre ușă.</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p>
        </w:tc>
        <w:tc>
          <w:tcPr/>
          <w:p>
            <w:pPr>
              <w:pStyle w:val="Compact"/>
            </w:pPr>
            <w:r>
              <w:t xml:space="preserve">Dec 1962: Lindquist sigilează arhiva</w:t>
            </w:r>
          </w:p>
        </w:tc>
        <w:tc>
          <w:tcPr/>
          <w:p>
            <w:pPr>
              <w:pStyle w:val="Compact"/>
            </w:pPr>
            <w:r>
              <w:t xml:space="preserve">2 dec 2026: Roya o deschide (Queens)</w:t>
            </w:r>
          </w:p>
        </w:tc>
      </w:tr>
      <w:tr>
        <w:tc>
          <w:tcPr/>
          <w:p>
            <w:pPr>
              <w:pStyle w:val="Compact"/>
            </w:pPr>
            <w:r>
              <w:t xml:space="preserve">Lumină</w:t>
            </w:r>
          </w:p>
        </w:tc>
        <w:tc>
          <w:tcPr/>
          <w:p>
            <w:pPr>
              <w:pStyle w:val="Compact"/>
            </w:pPr>
            <w:r>
              <w:t xml:space="preserve">un bec cu filament, cald, legănat</w:t>
            </w:r>
          </w:p>
        </w:tc>
        <w:tc>
          <w:tcPr/>
          <w:p>
            <w:pPr>
              <w:pStyle w:val="Compact"/>
            </w:pPr>
            <w:r>
              <w:t xml:space="preserve">lanterna frontală a Royei, albă, și reflexele pe sticlă</w:t>
            </w:r>
          </w:p>
        </w:tc>
      </w:tr>
      <w:tr>
        <w:tc>
          <w:tcPr/>
          <w:p>
            <w:pPr>
              <w:pStyle w:val="Compact"/>
            </w:pPr>
            <w:r>
              <w:t xml:space="preserve">Materiale</w:t>
            </w:r>
          </w:p>
        </w:tc>
        <w:tc>
          <w:tcPr/>
          <w:p>
            <w:pPr>
              <w:pStyle w:val="Compact"/>
            </w:pPr>
            <w:r>
              <w:t xml:space="preserve">rafturi de lemn noi, valiză de piele cu căptușeală de catifea, ceară de sigilat</w:t>
            </w:r>
          </w:p>
        </w:tc>
        <w:tc>
          <w:tcPr/>
          <w:p>
            <w:pPr>
              <w:pStyle w:val="Compact"/>
            </w:pPr>
            <w:r>
              <w:t xml:space="preserve">lemn putrezit, mucegai, un senzor de mișcare nou, ascuns (pus de Mindbridge)</w:t>
            </w:r>
          </w:p>
        </w:tc>
      </w:tr>
      <w:tr>
        <w:tc>
          <w:tcPr/>
          <w:p>
            <w:pPr>
              <w:pStyle w:val="Compact"/>
            </w:pPr>
            <w:r>
              <w:t xml:space="preserve">Sunet</w:t>
            </w:r>
          </w:p>
        </w:tc>
        <w:tc>
          <w:tcPr/>
          <w:p>
            <w:pPr>
              <w:pStyle w:val="Compact"/>
            </w:pPr>
            <w:r>
              <w:t xml:space="preserve">pixul pe etichete, respirația, o mașină afară</w:t>
            </w:r>
          </w:p>
        </w:tc>
        <w:tc>
          <w:tcPr/>
          <w:p>
            <w:pPr>
              <w:pStyle w:val="Compact"/>
            </w:pPr>
            <w:r>
              <w:t xml:space="preserve">apă care picură, zumzetul senzorului, propriul ei puls</w:t>
            </w:r>
          </w:p>
        </w:tc>
      </w:tr>
      <w:tr>
        <w:tc>
          <w:tcPr/>
          <w:p>
            <w:pPr>
              <w:pStyle w:val="Compact"/>
            </w:pPr>
            <w:r>
              <w:t xml:space="preserve">Miros</w:t>
            </w:r>
          </w:p>
        </w:tc>
        <w:tc>
          <w:tcPr/>
          <w:p>
            <w:pPr>
              <w:pStyle w:val="Compact"/>
            </w:pPr>
            <w:r>
              <w:t xml:space="preserve">piele, ceară, frig</w:t>
            </w:r>
          </w:p>
        </w:tc>
        <w:tc>
          <w:tcPr/>
          <w:p>
            <w:pPr>
              <w:pStyle w:val="Compact"/>
            </w:pPr>
            <w:r>
              <w:t xml:space="preserve">rugină, umezeală, praf</w:t>
            </w:r>
          </w:p>
        </w:tc>
      </w:tr>
    </w:tbl>
    <w:p>
      <w:pPr>
        <w:pStyle w:val="BodyText"/>
      </w:pPr>
      <w:r>
        <w:rPr>
          <w:b/>
          <w:bCs/>
        </w:rPr>
        <w:t xml:space="preserve">Obiecte care trec:</w:t>
      </w:r>
      <w:r>
        <w:t xml:space="preserve"> </w:t>
      </w:r>
      <w:r>
        <w:rPr>
          <w:b/>
          <w:bCs/>
        </w:rPr>
        <w:t xml:space="preserve">valiza caldă</w:t>
      </w:r>
      <w:r>
        <w:t xml:space="preserve"> </w:t>
      </w:r>
      <w:r>
        <w:t xml:space="preserve">cu fiole;</w:t>
      </w:r>
      <w:r>
        <w:t xml:space="preserve"> </w:t>
      </w:r>
      <w:r>
        <w:rPr>
          <w:b/>
          <w:bCs/>
        </w:rPr>
        <w:t xml:space="preserve">caseta 1</w:t>
      </w:r>
      <w:r>
        <w:t xml:space="preserve">;</w:t>
      </w:r>
      <w:r>
        <w:t xml:space="preserve"> </w:t>
      </w:r>
      <w:r>
        <w:rPr>
          <w:b/>
          <w:bCs/>
        </w:rPr>
        <w:t xml:space="preserve">eticheta</w:t>
      </w:r>
      <w:r>
        <w:t xml:space="preserve"> </w:t>
      </w:r>
      <w:r>
        <w:t xml:space="preserve">scrisă de mână. Pe ea apare „P.M. – 10/22/23 – 0814”, adăugată de Mindbridge ca momeală. E singurul obiect</w:t>
      </w:r>
      <w:r>
        <w:t xml:space="preserve"> </w:t>
      </w:r>
      <w:r>
        <w:rPr>
          <w:i/>
          <w:iCs/>
        </w:rPr>
        <w:t xml:space="preserve">nou</w:t>
      </w:r>
      <w:r>
        <w:t xml:space="preserve"> </w:t>
      </w:r>
      <w:r>
        <w:t xml:space="preserve">într-un decor vechi, iar ochiul trebuie să-l vadă imediat.</w:t>
      </w:r>
    </w:p>
    <w:p>
      <w:pPr>
        <w:pStyle w:val="BodyText"/>
      </w:pPr>
      <w:r>
        <w:rPr>
          <w:b/>
          <w:bCs/>
        </w:rPr>
        <w:t xml:space="preserve">Scene:</w:t>
      </w:r>
    </w:p>
    <w:p>
      <w:pPr>
        <w:pStyle w:val="Compact"/>
        <w:numPr>
          <w:ilvl w:val="0"/>
          <w:numId w:val="1003"/>
        </w:numPr>
      </w:pPr>
      <w:r>
        <w:t xml:space="preserve">1962: ultima noapte a lui Lindquist în arhivă (partea a II-a, ultimul capitol propriu al anului 1962).</w:t>
      </w:r>
    </w:p>
    <w:p>
      <w:pPr>
        <w:pStyle w:val="Compact"/>
        <w:numPr>
          <w:ilvl w:val="0"/>
          <w:numId w:val="1003"/>
        </w:numPr>
      </w:pPr>
      <w:r>
        <w:t xml:space="preserve">2026: prologul și cap. 1.</w:t>
      </w:r>
    </w:p>
    <w:p>
      <w:pPr>
        <w:pStyle w:val="FirstParagraph"/>
      </w:pPr>
      <w:r>
        <w:rPr>
          <w:b/>
          <w:bCs/>
        </w:rPr>
        <w:t xml:space="preserve">Rima:</w:t>
      </w:r>
      <w:r>
        <w:t xml:space="preserve"> </w:t>
      </w:r>
      <w:r>
        <w:t xml:space="preserve">Lindquist</w:t>
      </w:r>
      <w:r>
        <w:t xml:space="preserve"> </w:t>
      </w:r>
      <w:r>
        <w:rPr>
          <w:i/>
          <w:iCs/>
        </w:rPr>
        <w:t xml:space="preserve">închide</w:t>
      </w:r>
      <w:r>
        <w:t xml:space="preserve"> </w:t>
      </w:r>
      <w:r>
        <w:t xml:space="preserve">valiza și pune ultima fiolă (a lui Sayre, cu rest). Roya, în același unghi,</w:t>
      </w:r>
      <w:r>
        <w:t xml:space="preserve"> </w:t>
      </w:r>
      <w:r>
        <w:rPr>
          <w:i/>
          <w:iCs/>
        </w:rPr>
        <w:t xml:space="preserve">deschide</w:t>
      </w:r>
      <w:r>
        <w:t xml:space="preserve"> </w:t>
      </w:r>
      <w:r>
        <w:t xml:space="preserve">valiza și o vede întâi pe a lui Pari. Ordinea e inversată: ultimul lucru pus e primul văzut.</w:t>
      </w:r>
    </w:p>
    <w:p>
      <w:pPr>
        <w:pStyle w:val="BodyText"/>
      </w:pPr>
      <w:r>
        <w:rPr>
          <w:b/>
          <w:bCs/>
        </w:rPr>
        <w:t xml:space="preserve">Notă pentru film:</w:t>
      </w:r>
      <w:r>
        <w:t xml:space="preserve"> </w:t>
      </w:r>
      <w:r>
        <w:t xml:space="preserve">un cadru fix, de sus. În 1962, mâinile lui Lindquist închid capacul. În 2026, mâinile Royei îl deschid, în aceeași poziție a cadrului. Între ele vine o tăietură directă, fără tranziție.</w:t>
      </w:r>
    </w:p>
    <w:bookmarkEnd w:id="11"/>
    <w:bookmarkStart w:id="12" w:name="Xc4d299b4b9a4c0ff7f10bd344cd9cdae576bc47"/>
    <w:p>
      <w:pPr>
        <w:pStyle w:val="Heading1"/>
      </w:pPr>
      <w:r>
        <w:t xml:space="preserve">3. Barul din Norfolk (1962) ↔ Metroul abandonat City Hall (2026)</w:t>
      </w:r>
    </w:p>
    <w:p>
      <w:pPr>
        <w:pStyle w:val="FirstParagraph"/>
      </w:pPr>
      <w:r>
        <w:rPr>
          <w:b/>
          <w:bCs/>
        </w:rPr>
        <w:t xml:space="preserve">Rolul:</w:t>
      </w:r>
      <w:r>
        <w:t xml:space="preserve"> </w:t>
      </w:r>
      <w:r>
        <w:rPr>
          <w:i/>
          <w:iCs/>
        </w:rPr>
        <w:t xml:space="preserve">recrutarea</w:t>
      </w:r>
      <w:r>
        <w:t xml:space="preserve">. Un om rupt e cumpărat cu un adevăr pe jumătate.</w:t>
      </w:r>
    </w:p>
    <w:p>
      <w:pPr>
        <w:pStyle w:val="BodyText"/>
      </w:pPr>
      <w:r>
        <w:rPr>
          <w:b/>
          <w:bCs/>
        </w:rPr>
        <w:t xml:space="preserve">Geometria comună:</w:t>
      </w:r>
      <w:r>
        <w:t xml:space="preserve"> </w:t>
      </w:r>
      <w:r>
        <w:t xml:space="preserve">un spațiu lung, cu o singură lumină de-a lungul lui: tejgheaua în bar, peronul în metrou. Recrutorul stă</w:t>
      </w:r>
      <w:r>
        <w:t xml:space="preserve"> </w:t>
      </w:r>
      <w:r>
        <w:rPr>
          <w:i/>
          <w:iCs/>
        </w:rPr>
        <w:t xml:space="preserve">cu spatele la perete</w:t>
      </w:r>
      <w:r>
        <w:t xml:space="preserve">, iar recrutatul</w:t>
      </w:r>
      <w:r>
        <w:t xml:space="preserve"> </w:t>
      </w:r>
      <w:r>
        <w:rPr>
          <w:i/>
          <w:iCs/>
        </w:rPr>
        <w:t xml:space="preserve">cu spatele la ieșire</w:t>
      </w:r>
      <w:r>
        <w:t xml:space="preserve">. Pe la jumătatea scenei trece ceva mare și zgomotos (un camion, apoi trenul), care acoperă fraza esențială.</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p>
        </w:tc>
        <w:tc>
          <w:tcPr/>
          <w:p>
            <w:pPr>
              <w:pStyle w:val="Compact"/>
            </w:pPr>
            <w:r>
              <w:t xml:space="preserve">Oct 1962: Aldrich îl recrutează pe Eddie</w:t>
            </w:r>
          </w:p>
        </w:tc>
        <w:tc>
          <w:tcPr/>
          <w:p>
            <w:pPr>
              <w:pStyle w:val="Compact"/>
            </w:pPr>
            <w:r>
              <w:t xml:space="preserve">2 dec 2026: Isaac o recrutează pe Roya</w:t>
            </w:r>
          </w:p>
        </w:tc>
      </w:tr>
      <w:tr>
        <w:tc>
          <w:tcPr/>
          <w:p>
            <w:pPr>
              <w:pStyle w:val="Compact"/>
            </w:pPr>
            <w:r>
              <w:t xml:space="preserve">Lumină</w:t>
            </w:r>
          </w:p>
        </w:tc>
        <w:tc>
          <w:tcPr/>
          <w:p>
            <w:pPr>
              <w:pStyle w:val="Compact"/>
            </w:pPr>
            <w:r>
              <w:t xml:space="preserve">neon roșu „Schlitz”, oglinda din spatele barului</w:t>
            </w:r>
          </w:p>
        </w:tc>
        <w:tc>
          <w:tcPr/>
          <w:p>
            <w:pPr>
              <w:pStyle w:val="Compact"/>
            </w:pPr>
            <w:r>
              <w:t xml:space="preserve">lămpile verzi de serviciu, vitraliile murdare ale stației</w:t>
            </w:r>
          </w:p>
        </w:tc>
      </w:tr>
      <w:tr>
        <w:tc>
          <w:tcPr/>
          <w:p>
            <w:pPr>
              <w:pStyle w:val="Compact"/>
            </w:pPr>
            <w:r>
              <w:t xml:space="preserve">Materiale</w:t>
            </w:r>
          </w:p>
        </w:tc>
        <w:tc>
          <w:tcPr/>
          <w:p>
            <w:pPr>
              <w:pStyle w:val="Compact"/>
            </w:pPr>
            <w:r>
              <w:t xml:space="preserve">lemn lipicios, pahare groase, dosarul de carton manila</w:t>
            </w:r>
          </w:p>
        </w:tc>
        <w:tc>
          <w:tcPr/>
          <w:p>
            <w:pPr>
              <w:pStyle w:val="Compact"/>
            </w:pPr>
            <w:r>
              <w:t xml:space="preserve">faianță veche, alamă tocită, laptopul vechi al lui Isaac</w:t>
            </w:r>
          </w:p>
        </w:tc>
      </w:tr>
      <w:tr>
        <w:tc>
          <w:tcPr/>
          <w:p>
            <w:pPr>
              <w:pStyle w:val="Compact"/>
            </w:pPr>
            <w:r>
              <w:t xml:space="preserve">Sunet</w:t>
            </w:r>
          </w:p>
        </w:tc>
        <w:tc>
          <w:tcPr/>
          <w:p>
            <w:pPr>
              <w:pStyle w:val="Compact"/>
            </w:pPr>
            <w:r>
              <w:t xml:space="preserve">jukebox, radioul cu știri despre Cuba</w:t>
            </w:r>
          </w:p>
        </w:tc>
        <w:tc>
          <w:tcPr/>
          <w:p>
            <w:pPr>
              <w:pStyle w:val="Compact"/>
            </w:pPr>
            <w:r>
              <w:t xml:space="preserve">trenul 6 care trece în buclă, ecoul</w:t>
            </w:r>
          </w:p>
        </w:tc>
      </w:tr>
      <w:tr>
        <w:tc>
          <w:tcPr/>
          <w:p>
            <w:pPr>
              <w:pStyle w:val="Compact"/>
            </w:pPr>
            <w:r>
              <w:t xml:space="preserve">Miros</w:t>
            </w:r>
          </w:p>
        </w:tc>
        <w:tc>
          <w:tcPr/>
          <w:p>
            <w:pPr>
              <w:pStyle w:val="Compact"/>
            </w:pPr>
            <w:r>
              <w:t xml:space="preserve">bere, tutun, sare de mare</w:t>
            </w:r>
          </w:p>
        </w:tc>
        <w:tc>
          <w:tcPr/>
          <w:p>
            <w:pPr>
              <w:pStyle w:val="Compact"/>
            </w:pPr>
            <w:r>
              <w:t xml:space="preserve">aer de tunel, ozon de la șină</w:t>
            </w:r>
          </w:p>
        </w:tc>
      </w:tr>
    </w:tbl>
    <w:p>
      <w:pPr>
        <w:pStyle w:val="BodyText"/>
      </w:pPr>
      <w:r>
        <w:rPr>
          <w:b/>
          <w:bCs/>
        </w:rPr>
        <w:t xml:space="preserve">Obiecte care trec:</w:t>
      </w:r>
      <w:r>
        <w:t xml:space="preserve"> </w:t>
      </w:r>
      <w:r>
        <w:rPr>
          <w:b/>
          <w:bCs/>
        </w:rPr>
        <w:t xml:space="preserve">dosarul</w:t>
      </w:r>
      <w:r>
        <w:t xml:space="preserve">. În 1962 e un folder de carton cu poza lui Eddie. În 2026 e un fișier pe un stick, cu dosarul</w:t>
      </w:r>
      <w:r>
        <w:t xml:space="preserve"> </w:t>
      </w:r>
      <w:r>
        <w:rPr>
          <w:i/>
          <w:iCs/>
        </w:rPr>
        <w:t xml:space="preserve">aceluiași</w:t>
      </w:r>
      <w:r>
        <w:t xml:space="preserve"> </w:t>
      </w:r>
      <w:r>
        <w:t xml:space="preserve">om: Isaac i-l dă Royei ca să-l găsească pe Eddie. Același dosar, cu 64 de ani între cele două mâini.</w:t>
      </w:r>
    </w:p>
    <w:p>
      <w:pPr>
        <w:pStyle w:val="BodyText"/>
      </w:pPr>
      <w:r>
        <w:rPr>
          <w:b/>
          <w:bCs/>
        </w:rPr>
        <w:t xml:space="preserve">Rima:</w:t>
      </w:r>
      <w:r>
        <w:t xml:space="preserve"> </w:t>
      </w:r>
      <w:r>
        <w:t xml:space="preserve">Aldrich</w:t>
      </w:r>
      <w:r>
        <w:t xml:space="preserve"> </w:t>
      </w:r>
      <w:r>
        <w:rPr>
          <w:i/>
          <w:iCs/>
        </w:rPr>
        <w:t xml:space="preserve">folosește</w:t>
      </w:r>
      <w:r>
        <w:t xml:space="preserve"> </w:t>
      </w:r>
      <w:r>
        <w:t xml:space="preserve">adevărul (Essex) ca să-l lege pe Eddie. Isaac</w:t>
      </w:r>
      <w:r>
        <w:t xml:space="preserve"> </w:t>
      </w:r>
      <w:r>
        <w:rPr>
          <w:i/>
          <w:iCs/>
        </w:rPr>
        <w:t xml:space="preserve">dă</w:t>
      </w:r>
      <w:r>
        <w:t xml:space="preserve"> </w:t>
      </w:r>
      <w:r>
        <w:t xml:space="preserve">adevărul (Quintessence e făcută din morți) ca să o elibereze pe Roya. Fraza acoperită de zgomot e diferită, dar e pusă în același loc al dialogului.</w:t>
      </w:r>
    </w:p>
    <w:p>
      <w:pPr>
        <w:pStyle w:val="BodyText"/>
      </w:pPr>
      <w:r>
        <w:rPr>
          <w:b/>
          <w:bCs/>
        </w:rPr>
        <w:t xml:space="preserve">Notă pentru film:</w:t>
      </w:r>
      <w:r>
        <w:t xml:space="preserve"> </w:t>
      </w:r>
      <w:r>
        <w:t xml:space="preserve">trenul și camionul se aud identic în montaj. Sunetul din 1962 se topește în cel din 2026.</w:t>
      </w:r>
    </w:p>
    <w:bookmarkEnd w:id="12"/>
    <w:bookmarkStart w:id="13" w:name="X076b3ac5a09fcf27828984242597c3e239dece1"/>
    <w:p>
      <w:pPr>
        <w:pStyle w:val="Heading1"/>
      </w:pPr>
      <w:r>
        <w:t xml:space="preserve">4. Camera lui Eddie de la Occam ↔ Camera lui Eddie de la căminul din Baltimore</w:t>
      </w:r>
    </w:p>
    <w:p>
      <w:pPr>
        <w:pStyle w:val="FirstParagraph"/>
      </w:pPr>
      <w:r>
        <w:rPr>
          <w:b/>
          <w:bCs/>
        </w:rPr>
        <w:t xml:space="preserve">Rolul:</w:t>
      </w:r>
      <w:r>
        <w:t xml:space="preserve"> </w:t>
      </w:r>
      <w:r>
        <w:rPr>
          <w:i/>
          <w:iCs/>
        </w:rPr>
        <w:t xml:space="preserve">celula</w:t>
      </w:r>
      <w:r>
        <w:t xml:space="preserve">. Locul unde Eddie e singur cu ce poartă.</w:t>
      </w:r>
    </w:p>
    <w:p>
      <w:pPr>
        <w:pStyle w:val="BodyText"/>
      </w:pPr>
      <w:r>
        <w:rPr>
          <w:b/>
          <w:bCs/>
        </w:rPr>
        <w:t xml:space="preserve">Geometria comună:</w:t>
      </w:r>
      <w:r>
        <w:t xml:space="preserve"> </w:t>
      </w:r>
      <w:r>
        <w:t xml:space="preserve">o cameră mică, cu un pat de fier lângă perete și o fereastră</w:t>
      </w:r>
      <w:r>
        <w:t xml:space="preserve"> </w:t>
      </w:r>
      <w:r>
        <w:rPr>
          <w:i/>
          <w:iCs/>
        </w:rPr>
        <w:t xml:space="preserve">înaltă, îngustă</w:t>
      </w:r>
      <w:r>
        <w:t xml:space="preserve">. Un singur scaun stă cu fața spre pat. Pe noptieră e o carte.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p>
        </w:tc>
        <w:tc>
          <w:tcPr/>
          <w:p>
            <w:pPr>
              <w:pStyle w:val="Compact"/>
            </w:pPr>
            <w:r>
              <w:t xml:space="preserve">1962</w:t>
            </w:r>
          </w:p>
        </w:tc>
        <w:tc>
          <w:tcPr/>
          <w:p>
            <w:pPr>
              <w:pStyle w:val="Compact"/>
            </w:pPr>
            <w:r>
              <w:t xml:space="preserve">2026</w:t>
            </w:r>
          </w:p>
        </w:tc>
      </w:tr>
      <w:tr>
        <w:tc>
          <w:tcPr/>
          <w:p>
            <w:pPr>
              <w:pStyle w:val="Compact"/>
            </w:pPr>
            <w:r>
              <w:t xml:space="preserve">Lumină</w:t>
            </w:r>
          </w:p>
        </w:tc>
        <w:tc>
          <w:tcPr/>
          <w:p>
            <w:pPr>
              <w:pStyle w:val="Compact"/>
            </w:pPr>
            <w:r>
              <w:t xml:space="preserve">becul gol, apoi doar lumina gri a ploii</w:t>
            </w:r>
          </w:p>
        </w:tc>
        <w:tc>
          <w:tcPr/>
          <w:p>
            <w:pPr>
              <w:pStyle w:val="Compact"/>
            </w:pPr>
            <w:r>
              <w:t xml:space="preserve">lumina de după-amiază, galben-pal, prin perdea de spital</w:t>
            </w:r>
          </w:p>
        </w:tc>
      </w:tr>
      <w:tr>
        <w:tc>
          <w:tcPr/>
          <w:p>
            <w:pPr>
              <w:pStyle w:val="Compact"/>
            </w:pPr>
            <w:r>
              <w:t xml:space="preserve">Materiale</w:t>
            </w:r>
          </w:p>
        </w:tc>
        <w:tc>
          <w:tcPr/>
          <w:p>
            <w:pPr>
              <w:pStyle w:val="Compact"/>
            </w:pPr>
            <w:r>
              <w:t xml:space="preserve">pat militar, pătură de lână, seringile K-7 în trusă de metal</w:t>
            </w:r>
          </w:p>
        </w:tc>
        <w:tc>
          <w:tcPr/>
          <w:p>
            <w:pPr>
              <w:pStyle w:val="Compact"/>
            </w:pPr>
            <w:r>
              <w:t xml:space="preserve">pat medical reglabil, tabletă pentru citit, cana de plastic</w:t>
            </w:r>
          </w:p>
        </w:tc>
      </w:tr>
      <w:tr>
        <w:tc>
          <w:tcPr/>
          <w:p>
            <w:pPr>
              <w:pStyle w:val="Compact"/>
            </w:pPr>
            <w:r>
              <w:t xml:space="preserve">Sunet</w:t>
            </w:r>
          </w:p>
        </w:tc>
        <w:tc>
          <w:tcPr/>
          <w:p>
            <w:pPr>
              <w:pStyle w:val="Compact"/>
            </w:pPr>
            <w:r>
              <w:t xml:space="preserve">ploaie, un câine care zgârie la ușă (Muffin)</w:t>
            </w:r>
          </w:p>
        </w:tc>
        <w:tc>
          <w:tcPr/>
          <w:p>
            <w:pPr>
              <w:pStyle w:val="Compact"/>
            </w:pPr>
            <w:r>
              <w:t xml:space="preserve">copiii din curte, televizorul de pe hol</w:t>
            </w:r>
          </w:p>
        </w:tc>
      </w:tr>
      <w:tr>
        <w:tc>
          <w:tcPr/>
          <w:p>
            <w:pPr>
              <w:pStyle w:val="Compact"/>
            </w:pPr>
            <w:r>
              <w:t xml:space="preserve">Miros</w:t>
            </w:r>
          </w:p>
        </w:tc>
        <w:tc>
          <w:tcPr/>
          <w:p>
            <w:pPr>
              <w:pStyle w:val="Compact"/>
            </w:pPr>
            <w:r>
              <w:t xml:space="preserve">săpun ieftin, lână udă, câine</w:t>
            </w:r>
          </w:p>
        </w:tc>
        <w:tc>
          <w:tcPr/>
          <w:p>
            <w:pPr>
              <w:pStyle w:val="Compact"/>
            </w:pPr>
            <w:r>
              <w:t xml:space="preserve">dezinfectant, ceai, flori de plastic</w:t>
            </w:r>
          </w:p>
        </w:tc>
      </w:tr>
    </w:tbl>
    <w:p>
      <w:pPr>
        <w:pStyle w:val="BodyText"/>
      </w:pPr>
      <w:r>
        <w:rPr>
          <w:b/>
          <w:bCs/>
        </w:rPr>
        <w:t xml:space="preserve">Obiecte care trec:</w:t>
      </w:r>
      <w:r>
        <w:t xml:space="preserve"> </w:t>
      </w:r>
      <w:r>
        <w:rPr>
          <w:b/>
          <w:bCs/>
        </w:rPr>
        <w:t xml:space="preserve">cartea</w:t>
      </w:r>
      <w:r>
        <w:rPr>
          <w:b/>
          <w:bCs/>
        </w:rPr>
        <w:t xml:space="preserve"> </w:t>
      </w:r>
      <w:r>
        <w:rPr>
          <w:b/>
          <w:bCs/>
          <w:i/>
          <w:iCs/>
        </w:rPr>
        <w:t xml:space="preserve">The Velveteen Rabbit</w:t>
      </w:r>
      <w:r>
        <w:t xml:space="preserve">. Feinberg i-o dă lui Eddie în 1962, ediție cu copertă de pânză. În 2026, același exemplar, legat cu bandă adezivă, e pe noptieră. Mai trece</w:t>
      </w:r>
      <w:r>
        <w:t xml:space="preserve"> </w:t>
      </w:r>
      <w:r>
        <w:rPr>
          <w:b/>
          <w:bCs/>
        </w:rPr>
        <w:t xml:space="preserve">fotografia lui Muffin</w:t>
      </w:r>
      <w:r>
        <w:t xml:space="preserve">, prinsă în ramă de oglindă (1962) și pusă în ramă de plastic (2026).</w:t>
      </w:r>
    </w:p>
    <w:p>
      <w:pPr>
        <w:pStyle w:val="BodyText"/>
      </w:pPr>
      <w:r>
        <w:rPr>
          <w:b/>
          <w:bCs/>
        </w:rPr>
        <w:t xml:space="preserve">Scene:</w:t>
      </w:r>
    </w:p>
    <w:p>
      <w:pPr>
        <w:pStyle w:val="Compact"/>
        <w:numPr>
          <w:ilvl w:val="0"/>
          <w:numId w:val="1004"/>
        </w:numPr>
      </w:pPr>
      <w:r>
        <w:t xml:space="preserve">1962: seringile („Twenty years of carrying the Essex’s dead”).</w:t>
      </w:r>
    </w:p>
    <w:p>
      <w:pPr>
        <w:pStyle w:val="Compact"/>
        <w:numPr>
          <w:ilvl w:val="0"/>
          <w:numId w:val="1004"/>
        </w:numPr>
      </w:pPr>
      <w:r>
        <w:t xml:space="preserve">2026: Roya îl găsește pe Eddie (4 dec); „There’s someone else in here with me.”</w:t>
      </w:r>
    </w:p>
    <w:p>
      <w:pPr>
        <w:pStyle w:val="FirstParagraph"/>
      </w:pPr>
      <w:r>
        <w:rPr>
          <w:b/>
          <w:bCs/>
        </w:rPr>
        <w:t xml:space="preserve">Rima:</w:t>
      </w:r>
      <w:r>
        <w:t xml:space="preserve"> </w:t>
      </w:r>
      <w:r>
        <w:t xml:space="preserve">în 1962, Eddie stă pe pat cu</w:t>
      </w:r>
      <w:r>
        <w:t xml:space="preserve"> </w:t>
      </w:r>
      <w:r>
        <w:rPr>
          <w:i/>
          <w:iCs/>
        </w:rPr>
        <w:t xml:space="preserve">a doua seringă</w:t>
      </w:r>
      <w:r>
        <w:t xml:space="preserve"> </w:t>
      </w:r>
      <w:r>
        <w:t xml:space="preserve">în mână și alege să trăiască pentru un scop. În 2026, Roya stă pe scaun,</w:t>
      </w:r>
      <w:r>
        <w:t xml:space="preserve"> </w:t>
      </w:r>
      <w:r>
        <w:rPr>
          <w:i/>
          <w:iCs/>
        </w:rPr>
        <w:t xml:space="preserve">în locul lui Muffin</w:t>
      </w:r>
      <w:r>
        <w:t xml:space="preserve">, adică în fața patului, iar Eddie alege din nou să intre în joc. Geometria e aceeași, dar acum vizitatorul e un om, nu un câine.</w:t>
      </w:r>
    </w:p>
    <w:p>
      <w:pPr>
        <w:pStyle w:val="BodyText"/>
      </w:pPr>
      <w:r>
        <w:rPr>
          <w:b/>
          <w:bCs/>
        </w:rPr>
        <w:t xml:space="preserve">Notă pentru film:</w:t>
      </w:r>
      <w:r>
        <w:t xml:space="preserve"> </w:t>
      </w:r>
      <w:r>
        <w:t xml:space="preserve">aceeași fereastră, aceeași diagonală de lumină pe pat. În 1962 lumina vine de la stânga, în 2026 de la dreapta. E o oglindire discretă: ceva s-a întors.</w:t>
      </w:r>
    </w:p>
    <w:bookmarkEnd w:id="13"/>
    <w:bookmarkStart w:id="14" w:name="Xfad3cbea9383ae05ce362aceaa054c7e9230018"/>
    <w:p>
      <w:pPr>
        <w:pStyle w:val="Heading1"/>
      </w:pPr>
      <w:r>
        <w:t xml:space="preserve">5. Casa Lindquist, Camden, Maine: vie (1962) ↔ ruină (2026)</w:t>
      </w:r>
    </w:p>
    <w:p>
      <w:pPr>
        <w:pStyle w:val="FirstParagraph"/>
      </w:pPr>
      <w:r>
        <w:rPr>
          <w:b/>
          <w:bCs/>
        </w:rPr>
        <w:t xml:space="preserve">Rolul:</w:t>
      </w:r>
      <w:r>
        <w:t xml:space="preserve"> </w:t>
      </w:r>
      <w:r>
        <w:rPr>
          <w:i/>
          <w:iCs/>
        </w:rPr>
        <w:t xml:space="preserve">casa adevărului</w:t>
      </w:r>
      <w:r>
        <w:t xml:space="preserve">. Locul unde se află ce s-a întâmplat cu adevărat.</w:t>
      </w:r>
    </w:p>
    <w:p>
      <w:pPr>
        <w:pStyle w:val="BodyText"/>
      </w:pPr>
      <w:r>
        <w:rPr>
          <w:b/>
          <w:bCs/>
        </w:rPr>
        <w:t xml:space="preserve">Geometria comună:</w:t>
      </w:r>
      <w:r>
        <w:t xml:space="preserve"> </w:t>
      </w:r>
      <w:r>
        <w:t xml:space="preserve">o casă de lemn pe o faleză. Spre ocean sunt o verandă lungă și o fereastră mare. Biroul din spate are un șemineu, iar sub podeaua de lângă șemineu e o ascunzătoare. O scară exterioară coboară spre stânci.</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p>
        </w:tc>
        <w:tc>
          <w:tcPr/>
          <w:p>
            <w:pPr>
              <w:pStyle w:val="Compact"/>
            </w:pPr>
            <w:r>
              <w:t xml:space="preserve">15 dec 1962</w:t>
            </w:r>
          </w:p>
        </w:tc>
        <w:tc>
          <w:tcPr/>
          <w:p>
            <w:pPr>
              <w:pStyle w:val="Compact"/>
            </w:pPr>
            <w:r>
              <w:t xml:space="preserve">9 dec 2026</w:t>
            </w:r>
          </w:p>
        </w:tc>
      </w:tr>
      <w:tr>
        <w:tc>
          <w:tcPr/>
          <w:p>
            <w:pPr>
              <w:pStyle w:val="Compact"/>
            </w:pPr>
            <w:r>
              <w:t xml:space="preserve">Lumină</w:t>
            </w:r>
          </w:p>
        </w:tc>
        <w:tc>
          <w:tcPr/>
          <w:p>
            <w:pPr>
              <w:pStyle w:val="Compact"/>
            </w:pPr>
            <w:r>
              <w:t xml:space="preserve">lămpi cu abajur verde, focul din șemineu, farul îndepărtat</w:t>
            </w:r>
          </w:p>
        </w:tc>
        <w:tc>
          <w:tcPr/>
          <w:p>
            <w:pPr>
              <w:pStyle w:val="Compact"/>
            </w:pPr>
            <w:r>
              <w:t xml:space="preserve">lumina gri de iarnă care intră prin acoperișul spart; lanterna</w:t>
            </w:r>
          </w:p>
        </w:tc>
      </w:tr>
      <w:tr>
        <w:tc>
          <w:tcPr/>
          <w:p>
            <w:pPr>
              <w:pStyle w:val="Compact"/>
            </w:pPr>
            <w:r>
              <w:t xml:space="preserve">Materiale</w:t>
            </w:r>
          </w:p>
        </w:tc>
        <w:tc>
          <w:tcPr/>
          <w:p>
            <w:pPr>
              <w:pStyle w:val="Compact"/>
            </w:pPr>
            <w:r>
              <w:t xml:space="preserve">lemn de pin lustruit, cărți, magnetofonul Ampex, sticla de whisky</w:t>
            </w:r>
          </w:p>
        </w:tc>
        <w:tc>
          <w:tcPr/>
          <w:p>
            <w:pPr>
              <w:pStyle w:val="Compact"/>
            </w:pPr>
            <w:r>
              <w:t xml:space="preserve">lemn negru de umezeală, gheață pe dușumea, plastic de la o renovare abandonată</w:t>
            </w:r>
          </w:p>
        </w:tc>
      </w:tr>
      <w:tr>
        <w:tc>
          <w:tcPr/>
          <w:p>
            <w:pPr>
              <w:pStyle w:val="Compact"/>
            </w:pPr>
            <w:r>
              <w:t xml:space="preserve">Sunet</w:t>
            </w:r>
          </w:p>
        </w:tc>
        <w:tc>
          <w:tcPr/>
          <w:p>
            <w:pPr>
              <w:pStyle w:val="Compact"/>
            </w:pPr>
            <w:r>
              <w:t xml:space="preserve">oceanul, bobinele care se rotesc, vântul în horn</w:t>
            </w:r>
          </w:p>
        </w:tc>
        <w:tc>
          <w:tcPr/>
          <w:p>
            <w:pPr>
              <w:pStyle w:val="Compact"/>
            </w:pPr>
            <w:r>
              <w:t xml:space="preserve">oceanul (același), corbi, scârțâitul podelei</w:t>
            </w:r>
          </w:p>
        </w:tc>
      </w:tr>
      <w:tr>
        <w:tc>
          <w:tcPr/>
          <w:p>
            <w:pPr>
              <w:pStyle w:val="Compact"/>
            </w:pPr>
            <w:r>
              <w:t xml:space="preserve">Miros</w:t>
            </w:r>
          </w:p>
        </w:tc>
        <w:tc>
          <w:tcPr/>
          <w:p>
            <w:pPr>
              <w:pStyle w:val="Compact"/>
            </w:pPr>
            <w:r>
              <w:t xml:space="preserve">fum de lemn, whisky, sare</w:t>
            </w:r>
          </w:p>
        </w:tc>
        <w:tc>
          <w:tcPr/>
          <w:p>
            <w:pPr>
              <w:pStyle w:val="Compact"/>
            </w:pPr>
            <w:r>
              <w:t xml:space="preserve">mucegai, sare, cenușă rece</w:t>
            </w:r>
          </w:p>
        </w:tc>
      </w:tr>
    </w:tbl>
    <w:p>
      <w:pPr>
        <w:pStyle w:val="BodyText"/>
      </w:pPr>
      <w:r>
        <w:rPr>
          <w:b/>
          <w:bCs/>
        </w:rPr>
        <w:t xml:space="preserve">Obiecte care trec:</w:t>
      </w:r>
      <w:r>
        <w:t xml:space="preserve"> </w:t>
      </w:r>
      <w:r>
        <w:rPr>
          <w:b/>
          <w:bCs/>
        </w:rPr>
        <w:t xml:space="preserve">caseta 2</w:t>
      </w:r>
      <w:r>
        <w:t xml:space="preserve"> </w:t>
      </w:r>
      <w:r>
        <w:t xml:space="preserve">(adevărul despre consimțământul lui Sayre), ascunsă sub podea, și</w:t>
      </w:r>
      <w:r>
        <w:t xml:space="preserve"> </w:t>
      </w:r>
      <w:r>
        <w:rPr>
          <w:b/>
          <w:bCs/>
        </w:rPr>
        <w:t xml:space="preserve">ceasul</w:t>
      </w:r>
      <w:r>
        <w:t xml:space="preserve"> </w:t>
      </w:r>
      <w:r>
        <w:t xml:space="preserve">oprit de Lindquist la 3:10, rămas pe perete.</w:t>
      </w:r>
    </w:p>
    <w:p>
      <w:pPr>
        <w:pStyle w:val="BodyText"/>
      </w:pPr>
      <w:r>
        <w:rPr>
          <w:b/>
          <w:bCs/>
        </w:rPr>
        <w:t xml:space="preserve">Scene:</w:t>
      </w:r>
    </w:p>
    <w:p>
      <w:pPr>
        <w:pStyle w:val="Compact"/>
        <w:numPr>
          <w:ilvl w:val="0"/>
          <w:numId w:val="1005"/>
        </w:numPr>
      </w:pPr>
      <w:r>
        <w:t xml:space="preserve">1962: Lindquist înregistrează caseta și moare. Rămâne ambiguu dacă e sinucidere sau asasinat; o mașină neagră pe drum sugerează a doua variantă.</w:t>
      </w:r>
    </w:p>
    <w:p>
      <w:pPr>
        <w:pStyle w:val="Compact"/>
        <w:numPr>
          <w:ilvl w:val="0"/>
          <w:numId w:val="1005"/>
        </w:numPr>
      </w:pPr>
      <w:r>
        <w:t xml:space="preserve">2026: Roya și Eddie găsesc caseta. P1 se rezolvă: fiola a fost momeală.</w:t>
      </w:r>
    </w:p>
    <w:p>
      <w:pPr>
        <w:pStyle w:val="FirstParagraph"/>
      </w:pPr>
      <w:r>
        <w:rPr>
          <w:b/>
          <w:bCs/>
        </w:rPr>
        <w:t xml:space="preserve">Rima:</w:t>
      </w:r>
      <w:r>
        <w:t xml:space="preserve"> </w:t>
      </w:r>
      <w:r>
        <w:t xml:space="preserve">Lindquist</w:t>
      </w:r>
      <w:r>
        <w:t xml:space="preserve"> </w:t>
      </w:r>
      <w:r>
        <w:rPr>
          <w:i/>
          <w:iCs/>
        </w:rPr>
        <w:t xml:space="preserve">ascunde</w:t>
      </w:r>
      <w:r>
        <w:t xml:space="preserve"> </w:t>
      </w:r>
      <w:r>
        <w:t xml:space="preserve">adevărul sub podea și se așază în fotoliu, cu fața spre ocean. Eddie, la 93 de ani, se așază</w:t>
      </w:r>
      <w:r>
        <w:t xml:space="preserve"> </w:t>
      </w:r>
      <w:r>
        <w:rPr>
          <w:i/>
          <w:iCs/>
        </w:rPr>
        <w:t xml:space="preserve">în același fotoliu, ruinat</w:t>
      </w:r>
      <w:r>
        <w:t xml:space="preserve">, și ascultă. E prima dată când vorbește Sayre în prezența Royei. Mortul și oaspetele lui stau în același loc.</w:t>
      </w:r>
    </w:p>
    <w:p>
      <w:pPr>
        <w:pStyle w:val="BodyText"/>
      </w:pPr>
      <w:r>
        <w:rPr>
          <w:b/>
          <w:bCs/>
        </w:rPr>
        <w:t xml:space="preserve">Notă pentru film:</w:t>
      </w:r>
      <w:r>
        <w:t xml:space="preserve"> </w:t>
      </w:r>
      <w:r>
        <w:t xml:space="preserve">la 1962, cadrul larg de pe verandă, cu fereastra luminată. La 2026, același cadru, cu fereastra neagră și spartă. Oceanul are aceeași coloană sonoră în ambele epoci, ca un fir neîntrerupt.</w:t>
      </w:r>
    </w:p>
    <w:bookmarkEnd w:id="14"/>
    <w:bookmarkStart w:id="15" w:name="X8e447ccbf260b538e05705c565b5d8f6bd5aae8"/>
    <w:p>
      <w:pPr>
        <w:pStyle w:val="Heading1"/>
      </w:pPr>
      <w:r>
        <w:t xml:space="preserve">6. Motelul din Philadelphia (nov 1962) ↔ Dinerul din Pennsylvania (dec 2026)</w:t>
      </w:r>
    </w:p>
    <w:p>
      <w:pPr>
        <w:pStyle w:val="FirstParagraph"/>
      </w:pPr>
      <w:r>
        <w:rPr>
          <w:b/>
          <w:bCs/>
        </w:rPr>
        <w:t xml:space="preserve">Rolul:</w:t>
      </w:r>
      <w:r>
        <w:t xml:space="preserve"> </w:t>
      </w:r>
      <w:r>
        <w:rPr>
          <w:i/>
          <w:iCs/>
        </w:rPr>
        <w:t xml:space="preserve">refugiul de după catastrofă</w:t>
      </w:r>
      <w:r>
        <w:t xml:space="preserve">. Primul loc unde vocile se aud una pe alta.</w:t>
      </w:r>
    </w:p>
    <w:p>
      <w:pPr>
        <w:pStyle w:val="BodyText"/>
      </w:pPr>
      <w:r>
        <w:rPr>
          <w:b/>
          <w:bCs/>
        </w:rPr>
        <w:t xml:space="preserve">Geometria comună:</w:t>
      </w:r>
      <w:r>
        <w:t xml:space="preserve"> </w:t>
      </w:r>
      <w:r>
        <w:t xml:space="preserve">un spațiu de tranzit lângă o autostradă. Un geam mare dă spre parcare. Lumina vine dintr-o firmă de neon de afară. Personajul stă</w:t>
      </w:r>
      <w:r>
        <w:t xml:space="preserve"> </w:t>
      </w:r>
      <w:r>
        <w:rPr>
          <w:i/>
          <w:iCs/>
        </w:rPr>
        <w:t xml:space="preserve">cu spatele la perete</w:t>
      </w:r>
      <w:r>
        <w:t xml:space="preserve">, cu fața spre ușă. Pe un ecran (televizorul, apoi telefonul pe masă) rulează știri.</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p>
        </w:tc>
        <w:tc>
          <w:tcPr/>
          <w:p>
            <w:pPr>
              <w:pStyle w:val="Compact"/>
            </w:pPr>
            <w:r>
              <w:t xml:space="preserve">Motel, 16–17 nov 1962</w:t>
            </w:r>
          </w:p>
        </w:tc>
        <w:tc>
          <w:tcPr/>
          <w:p>
            <w:pPr>
              <w:pStyle w:val="Compact"/>
            </w:pPr>
            <w:r>
              <w:t xml:space="preserve">Diner, 7 dec 2026</w:t>
            </w:r>
          </w:p>
        </w:tc>
      </w:tr>
      <w:tr>
        <w:tc>
          <w:tcPr/>
          <w:p>
            <w:pPr>
              <w:pStyle w:val="Compact"/>
            </w:pPr>
            <w:r>
              <w:t xml:space="preserve">Lumină</w:t>
            </w:r>
          </w:p>
        </w:tc>
        <w:tc>
          <w:tcPr/>
          <w:p>
            <w:pPr>
              <w:pStyle w:val="Compact"/>
            </w:pPr>
            <w:r>
              <w:t xml:space="preserve">firma „VACANCY” roșie, intermitentă; televizorul alb-negru cu „ninsoare”</w:t>
            </w:r>
          </w:p>
        </w:tc>
        <w:tc>
          <w:tcPr/>
          <w:p>
            <w:pPr>
              <w:pStyle w:val="Compact"/>
            </w:pPr>
            <w:r>
              <w:t xml:space="preserve">neon roz-albastru, zorii gri peste autostrada înghețată</w:t>
            </w:r>
          </w:p>
        </w:tc>
      </w:tr>
      <w:tr>
        <w:tc>
          <w:tcPr/>
          <w:p>
            <w:pPr>
              <w:pStyle w:val="Compact"/>
            </w:pPr>
            <w:r>
              <w:t xml:space="preserve">Materiale</w:t>
            </w:r>
          </w:p>
        </w:tc>
        <w:tc>
          <w:tcPr/>
          <w:p>
            <w:pPr>
              <w:pStyle w:val="Compact"/>
            </w:pPr>
            <w:r>
              <w:t xml:space="preserve">covor ros, pătură de lână, cada de fontă</w:t>
            </w:r>
          </w:p>
        </w:tc>
        <w:tc>
          <w:tcPr/>
          <w:p>
            <w:pPr>
              <w:pStyle w:val="Compact"/>
            </w:pPr>
            <w:r>
              <w:t xml:space="preserve">crom, banchete din vinil, cafea în cană groasă</w:t>
            </w:r>
          </w:p>
        </w:tc>
      </w:tr>
      <w:tr>
        <w:tc>
          <w:tcPr/>
          <w:p>
            <w:pPr>
              <w:pStyle w:val="Compact"/>
            </w:pPr>
            <w:r>
              <w:t xml:space="preserve">Sunet</w:t>
            </w:r>
          </w:p>
        </w:tc>
        <w:tc>
          <w:tcPr/>
          <w:p>
            <w:pPr>
              <w:pStyle w:val="Compact"/>
            </w:pPr>
            <w:r>
              <w:t xml:space="preserve">camioane, televizorul, Muffin care respiră pe covor</w:t>
            </w:r>
          </w:p>
        </w:tc>
        <w:tc>
          <w:tcPr/>
          <w:p>
            <w:pPr>
              <w:pStyle w:val="Compact"/>
            </w:pPr>
            <w:r>
              <w:t xml:space="preserve">prăjitorul, radio country, o notificare</w:t>
            </w:r>
            <w:r>
              <w:t xml:space="preserve"> </w:t>
            </w:r>
            <w:r>
              <w:rPr>
                <w:i/>
                <w:iCs/>
              </w:rPr>
              <w:t xml:space="preserve">Halo</w:t>
            </w:r>
            <w:r>
              <w:t xml:space="preserve"> </w:t>
            </w:r>
            <w:r>
              <w:t xml:space="preserve">la masa vecină</w:t>
            </w:r>
          </w:p>
        </w:tc>
      </w:tr>
      <w:tr>
        <w:tc>
          <w:tcPr/>
          <w:p>
            <w:pPr>
              <w:pStyle w:val="Compact"/>
            </w:pPr>
            <w:r>
              <w:t xml:space="preserve">Miros</w:t>
            </w:r>
          </w:p>
        </w:tc>
        <w:tc>
          <w:tcPr/>
          <w:p>
            <w:pPr>
              <w:pStyle w:val="Compact"/>
            </w:pPr>
            <w:r>
              <w:t xml:space="preserve">lână udă, fum vechi, câine ud</w:t>
            </w:r>
          </w:p>
        </w:tc>
        <w:tc>
          <w:tcPr/>
          <w:p>
            <w:pPr>
              <w:pStyle w:val="Compact"/>
            </w:pPr>
            <w:r>
              <w:t xml:space="preserve">cafea arsă, bacon, zăpadă topită pe haine</w:t>
            </w:r>
          </w:p>
        </w:tc>
      </w:tr>
    </w:tbl>
    <w:p>
      <w:pPr>
        <w:pStyle w:val="BodyText"/>
      </w:pPr>
      <w:r>
        <w:rPr>
          <w:b/>
          <w:bCs/>
        </w:rPr>
        <w:t xml:space="preserve">Obiecte care trec:</w:t>
      </w:r>
      <w:r>
        <w:t xml:space="preserve"> </w:t>
      </w:r>
      <w:r>
        <w:rPr>
          <w:b/>
          <w:bCs/>
        </w:rPr>
        <w:t xml:space="preserve">cântecul</w:t>
      </w:r>
      <w:r>
        <w:t xml:space="preserve">. În 1962, Eddie fredonează ceva fără să știe de unde îl are: o melodie a lui Sayre, din copilăria lui Sayre. În 2026, în diner, Eddie fredonează</w:t>
      </w:r>
      <w:r>
        <w:t xml:space="preserve"> </w:t>
      </w:r>
      <w:r>
        <w:rPr>
          <w:i/>
          <w:iCs/>
        </w:rPr>
        <w:t xml:space="preserve">aceeași</w:t>
      </w:r>
      <w:r>
        <w:t xml:space="preserve"> </w:t>
      </w:r>
      <w:r>
        <w:t xml:space="preserve">melodie, iar Roya îi recunoaște structura. E primul semn că Sayre e</w:t>
      </w:r>
      <w:r>
        <w:t xml:space="preserve"> </w:t>
      </w:r>
      <w:r>
        <w:rPr>
          <w:i/>
          <w:iCs/>
        </w:rPr>
        <w:t xml:space="preserve">acolo</w:t>
      </w:r>
      <w:r>
        <w:t xml:space="preserve">. (Cântecul de leagăn persan e motivul surorilor Moradi și nu apare aici.)</w:t>
      </w:r>
    </w:p>
    <w:p>
      <w:pPr>
        <w:pStyle w:val="BodyText"/>
      </w:pPr>
      <w:r>
        <w:rPr>
          <w:b/>
          <w:bCs/>
        </w:rPr>
        <w:t xml:space="preserve">Rima:</w:t>
      </w:r>
      <w:r>
        <w:t xml:space="preserve"> </w:t>
      </w:r>
      <w:r>
        <w:t xml:space="preserve">în 1962, Muffin își pune capul pe piciorul lui Eddie și vocea din cap tace. În 2026, Roya îi pune mâna pe braț și vocea</w:t>
      </w:r>
      <w:r>
        <w:t xml:space="preserve"> </w:t>
      </w:r>
      <w:r>
        <w:rPr>
          <w:i/>
          <w:iCs/>
        </w:rPr>
        <w:t xml:space="preserve">vorbește</w:t>
      </w:r>
      <w:r>
        <w:t xml:space="preserve">, prima dată direct către ea. Aceeași poziție, efect invers.</w:t>
      </w:r>
    </w:p>
    <w:p>
      <w:pPr>
        <w:pStyle w:val="BodyText"/>
      </w:pPr>
      <w:r>
        <w:rPr>
          <w:b/>
          <w:bCs/>
        </w:rPr>
        <w:t xml:space="preserve">Notă pentru film:</w:t>
      </w:r>
      <w:r>
        <w:t xml:space="preserve"> </w:t>
      </w:r>
      <w:r>
        <w:t xml:space="preserve">neonul intermitent în ambele epoci, cu același ritm, ca un metronom care leagă scenele. Ninsoarea de pe televizorul din 1962 și ninsoarea reală de după geamul din 2026.</w:t>
      </w:r>
    </w:p>
    <w:bookmarkEnd w:id="15"/>
    <w:bookmarkStart w:id="16" w:name="X19b352ed3c5f60f2507376f55104eda4bf5f923"/>
    <w:p>
      <w:pPr>
        <w:pStyle w:val="Heading1"/>
      </w:pPr>
      <w:r>
        <w:t xml:space="preserve">7. Casa sigură CIA, Langley (1962) ↔ Etajul de sus al turnului Mindbridge (2026)</w:t>
      </w:r>
    </w:p>
    <w:p>
      <w:pPr>
        <w:pStyle w:val="FirstParagraph"/>
      </w:pPr>
      <w:r>
        <w:rPr>
          <w:b/>
          <w:bCs/>
        </w:rPr>
        <w:t xml:space="preserve">Rolul:</w:t>
      </w:r>
      <w:r>
        <w:t xml:space="preserve"> </w:t>
      </w:r>
      <w:r>
        <w:rPr>
          <w:i/>
          <w:iCs/>
        </w:rPr>
        <w:t xml:space="preserve">camera puterii</w:t>
      </w:r>
      <w:r>
        <w:t xml:space="preserve">. Aldrich apare doar aici și în locuri asemănătoare.</w:t>
      </w:r>
    </w:p>
    <w:p>
      <w:pPr>
        <w:pStyle w:val="BodyText"/>
      </w:pPr>
      <w:r>
        <w:rPr>
          <w:b/>
          <w:bCs/>
        </w:rPr>
        <w:t xml:space="preserve">Geometria comună:</w:t>
      </w:r>
      <w:r>
        <w:t xml:space="preserve"> </w:t>
      </w:r>
      <w:r>
        <w:t xml:space="preserve">o cameră înaltă, cu o fereastră panoramică</w:t>
      </w:r>
      <w:r>
        <w:t xml:space="preserve"> </w:t>
      </w:r>
      <w:r>
        <w:rPr>
          <w:i/>
          <w:iCs/>
        </w:rPr>
        <w:t xml:space="preserve">în spatele</w:t>
      </w:r>
      <w:r>
        <w:t xml:space="preserve"> </w:t>
      </w:r>
      <w:r>
        <w:t xml:space="preserve">lui Aldrich, așa că el stă mereu în contre-jour. Biroul e lat. Vizitatorul stă pe un scaun mai jos. La dreapta e un bar mic.</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p>
        </w:tc>
        <w:tc>
          <w:tcPr/>
          <w:p>
            <w:pPr>
              <w:pStyle w:val="Compact"/>
            </w:pPr>
            <w:r>
              <w:t xml:space="preserve">12 nov 1962</w:t>
            </w:r>
          </w:p>
        </w:tc>
        <w:tc>
          <w:tcPr/>
          <w:p>
            <w:pPr>
              <w:pStyle w:val="Compact"/>
            </w:pPr>
            <w:r>
              <w:t xml:space="preserve">13 și 17 dec 2026</w:t>
            </w:r>
          </w:p>
        </w:tc>
      </w:tr>
      <w:tr>
        <w:tc>
          <w:tcPr/>
          <w:p>
            <w:pPr>
              <w:pStyle w:val="Compact"/>
            </w:pPr>
            <w:r>
              <w:t xml:space="preserve">Lumină</w:t>
            </w:r>
          </w:p>
        </w:tc>
        <w:tc>
          <w:tcPr/>
          <w:p>
            <w:pPr>
              <w:pStyle w:val="Compact"/>
            </w:pPr>
            <w:r>
              <w:t xml:space="preserve">lumina albă de noiembrie, lampa de birou</w:t>
            </w:r>
          </w:p>
        </w:tc>
        <w:tc>
          <w:tcPr/>
          <w:p>
            <w:pPr>
              <w:pStyle w:val="Compact"/>
            </w:pPr>
            <w:r>
              <w:t xml:space="preserve">orașul nocturn pe sticla panoramică, lumină indirectă, fără surse vizibile</w:t>
            </w:r>
          </w:p>
        </w:tc>
      </w:tr>
      <w:tr>
        <w:tc>
          <w:tcPr/>
          <w:p>
            <w:pPr>
              <w:pStyle w:val="Compact"/>
            </w:pPr>
            <w:r>
              <w:t xml:space="preserve">Materiale</w:t>
            </w:r>
          </w:p>
        </w:tc>
        <w:tc>
          <w:tcPr/>
          <w:p>
            <w:pPr>
              <w:pStyle w:val="Compact"/>
            </w:pPr>
            <w:r>
              <w:t xml:space="preserve">lemn de mahon, piele, cristalul paharelor, telefonul negru</w:t>
            </w:r>
          </w:p>
        </w:tc>
        <w:tc>
          <w:tcPr/>
          <w:p>
            <w:pPr>
              <w:pStyle w:val="Compact"/>
            </w:pPr>
            <w:r>
              <w:t xml:space="preserve">sticlă de la podea la tavan, piatră neagră, ecran-perete invizibil</w:t>
            </w:r>
          </w:p>
        </w:tc>
      </w:tr>
      <w:tr>
        <w:tc>
          <w:tcPr/>
          <w:p>
            <w:pPr>
              <w:pStyle w:val="Compact"/>
            </w:pPr>
            <w:r>
              <w:t xml:space="preserve">Sunet</w:t>
            </w:r>
          </w:p>
        </w:tc>
        <w:tc>
          <w:tcPr/>
          <w:p>
            <w:pPr>
              <w:pStyle w:val="Compact"/>
            </w:pPr>
            <w:r>
              <w:t xml:space="preserve">ceasul de pe perete, telefonul care sună o dată</w:t>
            </w:r>
          </w:p>
        </w:tc>
        <w:tc>
          <w:tcPr/>
          <w:p>
            <w:pPr>
              <w:pStyle w:val="Compact"/>
            </w:pPr>
            <w:r>
              <w:t xml:space="preserve">aproape nimic; liniștea e semnul luxului</w:t>
            </w:r>
          </w:p>
        </w:tc>
      </w:tr>
      <w:tr>
        <w:tc>
          <w:tcPr/>
          <w:p>
            <w:pPr>
              <w:pStyle w:val="Compact"/>
            </w:pPr>
            <w:r>
              <w:t xml:space="preserve">Miros</w:t>
            </w:r>
          </w:p>
        </w:tc>
        <w:tc>
          <w:tcPr/>
          <w:p>
            <w:pPr>
              <w:pStyle w:val="Compact"/>
            </w:pPr>
            <w:r>
              <w:t xml:space="preserve">tutun de pipă, piele</w:t>
            </w:r>
          </w:p>
        </w:tc>
        <w:tc>
          <w:tcPr/>
          <w:p>
            <w:pPr>
              <w:pStyle w:val="Compact"/>
            </w:pPr>
            <w:r>
              <w:t xml:space="preserve">nimic (aer filtrat), apoi, la Ascensiune, miros de ozon</w:t>
            </w:r>
          </w:p>
        </w:tc>
      </w:tr>
    </w:tbl>
    <w:p>
      <w:pPr>
        <w:pStyle w:val="BodyText"/>
      </w:pPr>
      <w:r>
        <w:rPr>
          <w:b/>
          <w:bCs/>
        </w:rPr>
        <w:t xml:space="preserve">Obiecte care trec:</w:t>
      </w:r>
      <w:r>
        <w:t xml:space="preserve"> </w:t>
      </w:r>
      <w:r>
        <w:rPr>
          <w:b/>
          <w:bCs/>
        </w:rPr>
        <w:t xml:space="preserve">paharul de cristal</w:t>
      </w:r>
      <w:r>
        <w:t xml:space="preserve"> </w:t>
      </w:r>
      <w:r>
        <w:t xml:space="preserve">(Aldrich îl păstrează) și</w:t>
      </w:r>
      <w:r>
        <w:t xml:space="preserve"> </w:t>
      </w:r>
      <w:r>
        <w:rPr>
          <w:b/>
          <w:bCs/>
        </w:rPr>
        <w:t xml:space="preserve">dosarul Essex</w:t>
      </w:r>
      <w:r>
        <w:t xml:space="preserve">, înrămat acum ca „trofeu” pe peretele biroului din 2026.</w:t>
      </w:r>
    </w:p>
    <w:p>
      <w:pPr>
        <w:pStyle w:val="BodyText"/>
      </w:pPr>
      <w:r>
        <w:rPr>
          <w:b/>
          <w:bCs/>
        </w:rPr>
        <w:t xml:space="preserve">Scene:</w:t>
      </w:r>
    </w:p>
    <w:p>
      <w:pPr>
        <w:pStyle w:val="Compact"/>
        <w:numPr>
          <w:ilvl w:val="0"/>
          <w:numId w:val="1006"/>
        </w:numPr>
      </w:pPr>
      <w:r>
        <w:t xml:space="preserve">1962: Aldrich îi dă termenul lui Lindquist.</w:t>
      </w:r>
    </w:p>
    <w:p>
      <w:pPr>
        <w:pStyle w:val="Compact"/>
        <w:numPr>
          <w:ilvl w:val="0"/>
          <w:numId w:val="1006"/>
        </w:numPr>
      </w:pPr>
      <w:r>
        <w:t xml:space="preserve">2026: cotitura II (Aldrich față în față cu Sayre-prin-Eddie); Ascensiunea și climaxul.</w:t>
      </w:r>
    </w:p>
    <w:p>
      <w:pPr>
        <w:pStyle w:val="FirstParagraph"/>
      </w:pPr>
      <w:r>
        <w:rPr>
          <w:b/>
          <w:bCs/>
        </w:rPr>
        <w:t xml:space="preserve">Rima:</w:t>
      </w:r>
      <w:r>
        <w:t xml:space="preserve"> </w:t>
      </w:r>
      <w:r>
        <w:t xml:space="preserve">în 1962, Lindquist stă pe scaunul jos și</w:t>
      </w:r>
      <w:r>
        <w:t xml:space="preserve"> </w:t>
      </w:r>
      <w:r>
        <w:rPr>
          <w:i/>
          <w:iCs/>
        </w:rPr>
        <w:t xml:space="preserve">acceptă</w:t>
      </w:r>
      <w:r>
        <w:t xml:space="preserve"> </w:t>
      </w:r>
      <w:r>
        <w:t xml:space="preserve">termenul. În 2026, pe același scaun stă Eddie. Sayre, prin el,</w:t>
      </w:r>
      <w:r>
        <w:t xml:space="preserve"> </w:t>
      </w:r>
      <w:r>
        <w:rPr>
          <w:i/>
          <w:iCs/>
        </w:rPr>
        <w:t xml:space="preserve">propune</w:t>
      </w:r>
      <w:r>
        <w:t xml:space="preserve"> </w:t>
      </w:r>
      <w:r>
        <w:t xml:space="preserve">o alianță, iar apoi Eddie</w:t>
      </w:r>
      <w:r>
        <w:t xml:space="preserve"> </w:t>
      </w:r>
      <w:r>
        <w:rPr>
          <w:i/>
          <w:iCs/>
        </w:rPr>
        <w:t xml:space="preserve">refuză</w:t>
      </w:r>
      <w:r>
        <w:t xml:space="preserve">. Aldrich e mereu în contre-jour, iar la climax fereastra din spatele lui se stinge.</w:t>
      </w:r>
    </w:p>
    <w:p>
      <w:pPr>
        <w:pStyle w:val="BodyText"/>
      </w:pPr>
      <w:r>
        <w:rPr>
          <w:b/>
          <w:bCs/>
        </w:rPr>
        <w:t xml:space="preserve">Notă pentru film:</w:t>
      </w:r>
      <w:r>
        <w:t xml:space="preserve"> </w:t>
      </w:r>
      <w:r>
        <w:t xml:space="preserve">fereastra e personajul. La 1962, Washingtonul gri. La 2026, Pittsburgh în neon și zăpadă. La climax, orașul se stinge cartier cu cartier, pe măsură ce rețeaua cade.</w:t>
      </w:r>
    </w:p>
    <w:bookmarkEnd w:id="16"/>
    <w:bookmarkStart w:id="17" w:name="X09f86e6d8e4da77628db6d148f65ac6c717ac95"/>
    <w:p>
      <w:pPr>
        <w:pStyle w:val="Heading1"/>
      </w:pPr>
      <w:r>
        <w:t xml:space="preserve">8. Curtea de la Occam, unde e îngropat Muffin (1963) ↔ Grădina căminului din Baltimore (2027 / 2046)</w:t>
      </w:r>
    </w:p>
    <w:p>
      <w:pPr>
        <w:pStyle w:val="FirstParagraph"/>
      </w:pPr>
      <w:r>
        <w:rPr>
          <w:b/>
          <w:bCs/>
        </w:rPr>
        <w:t xml:space="preserve">Rolul:</w:t>
      </w:r>
      <w:r>
        <w:t xml:space="preserve"> </w:t>
      </w:r>
      <w:r>
        <w:rPr>
          <w:i/>
          <w:iCs/>
        </w:rPr>
        <w:t xml:space="preserve">pământul</w:t>
      </w:r>
      <w:r>
        <w:t xml:space="preserve">. E singurul loc fără cupru și fără sticlă, unde se încheie totul.</w:t>
      </w:r>
    </w:p>
    <w:p>
      <w:pPr>
        <w:pStyle w:val="BodyText"/>
      </w:pPr>
      <w:r>
        <w:rPr>
          <w:b/>
          <w:bCs/>
        </w:rPr>
        <w:t xml:space="preserve">Geometria comună:</w:t>
      </w:r>
      <w:r>
        <w:t xml:space="preserve"> </w:t>
      </w:r>
      <w:r>
        <w:t xml:space="preserve">un spațiu deschis, cu un copac singur (un stejar în 1963, un tei în 2027). O bancă stă</w:t>
      </w:r>
      <w:r>
        <w:t xml:space="preserve"> </w:t>
      </w:r>
      <w:r>
        <w:rPr>
          <w:i/>
          <w:iCs/>
        </w:rPr>
        <w:t xml:space="preserve">cu fața spre copac</w:t>
      </w:r>
      <w:r>
        <w:t xml:space="preserve">, iar sub copac e o piatră mică.</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p>
        </w:tc>
        <w:tc>
          <w:tcPr/>
          <w:p>
            <w:pPr>
              <w:pStyle w:val="Compact"/>
            </w:pPr>
            <w:r>
              <w:t xml:space="preserve">Primăvara 1963</w:t>
            </w:r>
          </w:p>
        </w:tc>
        <w:tc>
          <w:tcPr/>
          <w:p>
            <w:pPr>
              <w:pStyle w:val="Compact"/>
            </w:pPr>
            <w:r>
              <w:t xml:space="preserve">Iunie 2027 / 2046</w:t>
            </w:r>
          </w:p>
        </w:tc>
      </w:tr>
      <w:tr>
        <w:tc>
          <w:tcPr/>
          <w:p>
            <w:pPr>
              <w:pStyle w:val="Compact"/>
            </w:pPr>
            <w:r>
              <w:t xml:space="preserve">Lumină</w:t>
            </w:r>
          </w:p>
        </w:tc>
        <w:tc>
          <w:tcPr/>
          <w:p>
            <w:pPr>
              <w:pStyle w:val="Compact"/>
            </w:pPr>
            <w:r>
              <w:t xml:space="preserve">soare pal, ruinele Occam în fundal</w:t>
            </w:r>
          </w:p>
        </w:tc>
        <w:tc>
          <w:tcPr/>
          <w:p>
            <w:pPr>
              <w:pStyle w:val="Compact"/>
            </w:pPr>
            <w:r>
              <w:t xml:space="preserve">soare de iunie, umbra frunzelor</w:t>
            </w:r>
          </w:p>
        </w:tc>
      </w:tr>
      <w:tr>
        <w:tc>
          <w:tcPr/>
          <w:p>
            <w:pPr>
              <w:pStyle w:val="Compact"/>
            </w:pPr>
            <w:r>
              <w:t xml:space="preserve">Materiale</w:t>
            </w:r>
          </w:p>
        </w:tc>
        <w:tc>
          <w:tcPr/>
          <w:p>
            <w:pPr>
              <w:pStyle w:val="Compact"/>
            </w:pPr>
            <w:r>
              <w:t xml:space="preserve">pământ, lemn ars, o piatră</w:t>
            </w:r>
          </w:p>
        </w:tc>
        <w:tc>
          <w:tcPr/>
          <w:p>
            <w:pPr>
              <w:pStyle w:val="Compact"/>
            </w:pPr>
            <w:r>
              <w:t xml:space="preserve">pământ, banca de lemn, piatra cu creionul și agrafele gravate</w:t>
            </w:r>
          </w:p>
        </w:tc>
      </w:tr>
      <w:tr>
        <w:tc>
          <w:tcPr/>
          <w:p>
            <w:pPr>
              <w:pStyle w:val="Compact"/>
            </w:pPr>
            <w:r>
              <w:t xml:space="preserve">Sunet</w:t>
            </w:r>
          </w:p>
        </w:tc>
        <w:tc>
          <w:tcPr/>
          <w:p>
            <w:pPr>
              <w:pStyle w:val="Compact"/>
            </w:pPr>
            <w:r>
              <w:t xml:space="preserve">păsări, vântul, nimic tehnic</w:t>
            </w:r>
          </w:p>
        </w:tc>
        <w:tc>
          <w:tcPr/>
          <w:p>
            <w:pPr>
              <w:pStyle w:val="Compact"/>
            </w:pPr>
            <w:r>
              <w:t xml:space="preserve">copii, păsări, nimic tehnic</w:t>
            </w:r>
          </w:p>
        </w:tc>
      </w:tr>
      <w:tr>
        <w:tc>
          <w:tcPr/>
          <w:p>
            <w:pPr>
              <w:pStyle w:val="Compact"/>
            </w:pPr>
            <w:r>
              <w:t xml:space="preserve">Miros</w:t>
            </w:r>
          </w:p>
        </w:tc>
        <w:tc>
          <w:tcPr/>
          <w:p>
            <w:pPr>
              <w:pStyle w:val="Compact"/>
            </w:pPr>
            <w:r>
              <w:t xml:space="preserve">pământ ud, cenușă</w:t>
            </w:r>
          </w:p>
        </w:tc>
        <w:tc>
          <w:tcPr/>
          <w:p>
            <w:pPr>
              <w:pStyle w:val="Compact"/>
            </w:pPr>
            <w:r>
              <w:t xml:space="preserve">iarbă tăiată, tei</w:t>
            </w:r>
          </w:p>
        </w:tc>
      </w:tr>
    </w:tbl>
    <w:p>
      <w:pPr>
        <w:pStyle w:val="BodyText"/>
      </w:pPr>
      <w:r>
        <w:rPr>
          <w:b/>
          <w:bCs/>
        </w:rPr>
        <w:t xml:space="preserve">Obiecte care trec:</w:t>
      </w:r>
      <w:r>
        <w:t xml:space="preserve"> </w:t>
      </w:r>
      <w:r>
        <w:rPr>
          <w:b/>
          <w:bCs/>
        </w:rPr>
        <w:t xml:space="preserve">creionul și agrafele</w:t>
      </w:r>
      <w:r>
        <w:t xml:space="preserve">, „neuronul” pe care l-a desenat Muffin. Eddie le pune pe mormântul câinelui în 1963. Pe piatra lui Eddie din 2027, motivul e gravat.</w:t>
      </w:r>
    </w:p>
    <w:p>
      <w:pPr>
        <w:pStyle w:val="BodyText"/>
      </w:pPr>
      <w:r>
        <w:rPr>
          <w:b/>
          <w:bCs/>
        </w:rPr>
        <w:t xml:space="preserve">Rima:</w:t>
      </w:r>
      <w:r>
        <w:t xml:space="preserve"> </w:t>
      </w:r>
      <w:r>
        <w:t xml:space="preserve">Eddie</w:t>
      </w:r>
      <w:r>
        <w:t xml:space="preserve"> </w:t>
      </w:r>
      <w:r>
        <w:rPr>
          <w:i/>
          <w:iCs/>
        </w:rPr>
        <w:t xml:space="preserve">îngroapă</w:t>
      </w:r>
      <w:r>
        <w:t xml:space="preserve"> </w:t>
      </w:r>
      <w:r>
        <w:t xml:space="preserve">câinele: prima zi în care Sayre tace. Roya, în 2046,</w:t>
      </w:r>
      <w:r>
        <w:t xml:space="preserve"> </w:t>
      </w:r>
      <w:r>
        <w:rPr>
          <w:i/>
          <w:iCs/>
        </w:rPr>
        <w:t xml:space="preserve">citește</w:t>
      </w:r>
      <w:r>
        <w:t xml:space="preserve"> </w:t>
      </w:r>
      <w:r>
        <w:t xml:space="preserve">copiilor sub copac: o singură voce. Ambele scene sunt despre liniște câștigată.</w:t>
      </w:r>
    </w:p>
    <w:p>
      <w:pPr>
        <w:pStyle w:val="BodyText"/>
      </w:pPr>
      <w:r>
        <w:rPr>
          <w:b/>
          <w:bCs/>
        </w:rPr>
        <w:t xml:space="preserve">Notă pentru film:</w:t>
      </w:r>
      <w:r>
        <w:t xml:space="preserve"> </w:t>
      </w:r>
      <w:r>
        <w:t xml:space="preserve">e singurul loc filmat în</w:t>
      </w:r>
      <w:r>
        <w:t xml:space="preserve"> </w:t>
      </w:r>
      <w:r>
        <w:rPr>
          <w:i/>
          <w:iCs/>
        </w:rPr>
        <w:t xml:space="preserve">aceeași</w:t>
      </w:r>
      <w:r>
        <w:t xml:space="preserve"> </w:t>
      </w:r>
      <w:r>
        <w:t xml:space="preserve">paletă în ambele epoci, caldă și naturală. E semnul vizual că firele s-au unit.</w:t>
      </w:r>
    </w:p>
    <w:bookmarkEnd w:id="17"/>
    <w:bookmarkStart w:id="18" w:name="Xcbef30bb13f0d35902a3730ed78565f56b4ece8"/>
    <w:p>
      <w:pPr>
        <w:pStyle w:val="Heading1"/>
      </w:pPr>
      <w:r>
        <w:t xml:space="preserve">9. Perechi secundare (opționale, folosite pe scurt)</w:t>
      </w:r>
    </w:p>
    <w:p>
      <w:pPr>
        <w:pStyle w:val="Compact"/>
        <w:numPr>
          <w:ilvl w:val="0"/>
          <w:numId w:val="1007"/>
        </w:numPr>
      </w:pPr>
      <w:r>
        <w:rPr>
          <w:b/>
          <w:bCs/>
        </w:rPr>
        <w:t xml:space="preserve">Puntea USS Essex în flăcări (1952) ↔ Subsolul Occam în flăcări (1962).</w:t>
      </w:r>
      <w:r>
        <w:t xml:space="preserve"> </w:t>
      </w:r>
      <w:r>
        <w:t xml:space="preserve">Focul îl urmărește pe Eddie. Același gest: el se întoarce după alții. Aparține prequel-ului</w:t>
      </w:r>
      <w:r>
        <w:t xml:space="preserve"> </w:t>
      </w:r>
      <w:r>
        <w:rPr>
          <w:i/>
          <w:iCs/>
        </w:rPr>
        <w:t xml:space="preserve">MINDBRIDGE 1952</w:t>
      </w:r>
      <w:r>
        <w:t xml:space="preserve">, iar în roman apare doar ca flash.</w:t>
      </w:r>
    </w:p>
    <w:p>
      <w:pPr>
        <w:pStyle w:val="Compact"/>
        <w:numPr>
          <w:ilvl w:val="0"/>
          <w:numId w:val="1007"/>
        </w:numPr>
      </w:pPr>
      <w:r>
        <w:rPr>
          <w:b/>
          <w:bCs/>
        </w:rPr>
        <w:t xml:space="preserve">Garajul Animus, San Francisco (2023) ↔ Laboratorul de sus al Occam (1960, experimentul cu Muffin).</w:t>
      </w:r>
      <w:r>
        <w:t xml:space="preserve"> </w:t>
      </w:r>
      <w:r>
        <w:t xml:space="preserve">Două „sere” optimiste înainte de cumpărare sau de corupere: plante, muzică, speranță. Pari și Sayre stau în același loc al încăperii, la birou, cu fața spre fereastră.</w:t>
      </w:r>
    </w:p>
    <w:p>
      <w:pPr>
        <w:pStyle w:val="Compact"/>
        <w:numPr>
          <w:ilvl w:val="0"/>
          <w:numId w:val="1007"/>
        </w:numPr>
      </w:pPr>
      <w:r>
        <w:rPr>
          <w:b/>
          <w:bCs/>
        </w:rPr>
        <w:t xml:space="preserve">Mașina lui Isaac, cu Eddie dormind (2026) ↔ Coridorul de evacuare de la Occam (1962).</w:t>
      </w:r>
      <w:r>
        <w:t xml:space="preserve"> </w:t>
      </w:r>
      <w:r>
        <w:t xml:space="preserve">E perechea capitolului de la mijloc (vezi secțiunea 10).</w:t>
      </w:r>
    </w:p>
    <w:bookmarkEnd w:id="18"/>
    <w:bookmarkStart w:id="19" w:name="X7a755b8f4cb709900e9fb22fbf99eb207f4619f"/>
    <w:p>
      <w:pPr>
        <w:pStyle w:val="Heading1"/>
      </w:pPr>
      <w:r>
        <w:t xml:space="preserve">10. Cum servește perechile capitolul dublu de la mijloc</w:t>
      </w:r>
    </w:p>
    <w:p>
      <w:pPr>
        <w:pStyle w:val="FirstParagraph"/>
      </w:pPr>
      <w:r>
        <w:t xml:space="preserve">Capitolul de la mijloc (</w:t>
      </w:r>
      <w:r>
        <w:rPr>
          <w:i/>
          <w:iCs/>
        </w:rPr>
        <w:t xml:space="preserve">ten</w:t>
      </w:r>
      <w:r>
        <w:t xml:space="preserve">-ul) e singurul care alternează</w:t>
      </w:r>
      <w:r>
        <w:t xml:space="preserve"> </w:t>
      </w:r>
      <w:r>
        <w:rPr>
          <w:b/>
          <w:bCs/>
        </w:rPr>
        <w:t xml:space="preserve">paragraf cu paragraf</w:t>
      </w:r>
      <w:r>
        <w:t xml:space="preserve">: Occam arde în 1962, iar în 2026, în mașină, Eddie vorbește în somn cu vocea lui Sayre. Perechile de locuri îl fac lizibil fără explicații:</w:t>
      </w:r>
    </w:p>
    <w:p>
      <w:pPr>
        <w:pStyle w:val="Compact"/>
        <w:numPr>
          <w:ilvl w:val="0"/>
          <w:numId w:val="1008"/>
        </w:numPr>
      </w:pPr>
      <w:r>
        <w:rPr>
          <w:b/>
          <w:bCs/>
        </w:rPr>
        <w:t xml:space="preserve">Spațiile sunt deja „învățate”.</w:t>
      </w:r>
      <w:r>
        <w:t xml:space="preserve"> </w:t>
      </w:r>
      <w:r>
        <w:t xml:space="preserve">Până la mijloc, cititorul a văzut subsolul Occam și Building 9 în rimă (perechea 1). Când capitolul sare de la un paragraf la altul, nu e nevoie de antet: materialul îi spune unde e. Cuprul și focul înseamnă 1962, zăpada și LED-ul de bord înseamnă 2026.</w:t>
      </w:r>
    </w:p>
    <w:p>
      <w:pPr>
        <w:pStyle w:val="Compact"/>
        <w:numPr>
          <w:ilvl w:val="0"/>
          <w:numId w:val="1008"/>
        </w:numPr>
      </w:pPr>
      <w:r>
        <w:rPr>
          <w:b/>
          <w:bCs/>
        </w:rPr>
        <w:t xml:space="preserve">Mașina e un coridor.</w:t>
      </w:r>
      <w:r>
        <w:t xml:space="preserve"> </w:t>
      </w:r>
      <w:r>
        <w:t xml:space="preserve">Mașina din 2026 e construită ca o oglindă a coridorului de evacuare de la Occam (pereche secundară): un spațiu îngust, înainte, cu o lumină la capăt (farurile, ușa de la loading dock). Eddie</w:t>
      </w:r>
      <w:r>
        <w:t xml:space="preserve"> </w:t>
      </w:r>
      <w:r>
        <w:rPr>
          <w:i/>
          <w:iCs/>
        </w:rPr>
        <w:t xml:space="preserve">merge</w:t>
      </w:r>
      <w:r>
        <w:t xml:space="preserve"> </w:t>
      </w:r>
      <w:r>
        <w:t xml:space="preserve">pe coridorul în flăcări în 1962 și</w:t>
      </w:r>
      <w:r>
        <w:t xml:space="preserve"> </w:t>
      </w:r>
      <w:r>
        <w:rPr>
          <w:i/>
          <w:iCs/>
        </w:rPr>
        <w:t xml:space="preserve">e dus</w:t>
      </w:r>
      <w:r>
        <w:t xml:space="preserve"> </w:t>
      </w:r>
      <w:r>
        <w:t xml:space="preserve">pe autostradă în 2026. E aceeași direcție, același efort, alt corp.</w:t>
      </w:r>
    </w:p>
    <w:p>
      <w:pPr>
        <w:pStyle w:val="Compact"/>
        <w:numPr>
          <w:ilvl w:val="0"/>
          <w:numId w:val="1008"/>
        </w:numPr>
      </w:pPr>
      <w:r>
        <w:rPr>
          <w:b/>
          <w:bCs/>
        </w:rPr>
        <w:t xml:space="preserve">Sunetul face trecerea.</w:t>
      </w:r>
      <w:r>
        <w:t xml:space="preserve"> </w:t>
      </w:r>
      <w:r>
        <w:t xml:space="preserve">Trosnetul focului din 1962 devine, din paragraf în paragraf, sunetul cauciucurilor pe zăpadă. Lătratul lui Muffin devine ștergătoarele.</w:t>
      </w:r>
    </w:p>
    <w:p>
      <w:pPr>
        <w:pStyle w:val="Compact"/>
        <w:numPr>
          <w:ilvl w:val="0"/>
          <w:numId w:val="1008"/>
        </w:numPr>
      </w:pPr>
      <w:r>
        <w:rPr>
          <w:b/>
          <w:bCs/>
        </w:rPr>
        <w:t xml:space="preserve">Obiectul care trece:</w:t>
      </w:r>
      <w:r>
        <w:t xml:space="preserve"> </w:t>
      </w:r>
      <w:r>
        <w:t xml:space="preserve">Eddie strânge în pumn</w:t>
      </w:r>
      <w:r>
        <w:t xml:space="preserve"> </w:t>
      </w:r>
      <w:r>
        <w:rPr>
          <w:i/>
          <w:iCs/>
        </w:rPr>
        <w:t xml:space="preserve">ceva</w:t>
      </w:r>
      <w:r>
        <w:t xml:space="preserve"> </w:t>
      </w:r>
      <w:r>
        <w:t xml:space="preserve">în 1962 (lesa lui Muffin) și strânge</w:t>
      </w:r>
      <w:r>
        <w:t xml:space="preserve"> </w:t>
      </w:r>
      <w:r>
        <w:rPr>
          <w:i/>
          <w:iCs/>
        </w:rPr>
        <w:t xml:space="preserve">același gest</w:t>
      </w:r>
      <w:r>
        <w:t xml:space="preserve"> </w:t>
      </w:r>
      <w:r>
        <w:t xml:space="preserve">în 2026, cu mâna goală, în somn.</w:t>
      </w:r>
    </w:p>
    <w:p>
      <w:pPr>
        <w:pStyle w:val="Compact"/>
        <w:numPr>
          <w:ilvl w:val="0"/>
          <w:numId w:val="1008"/>
        </w:numPr>
      </w:pPr>
      <w:r>
        <w:rPr>
          <w:b/>
          <w:bCs/>
        </w:rPr>
        <w:t xml:space="preserve">Recunoașterea vine din loc.</w:t>
      </w:r>
      <w:r>
        <w:t xml:space="preserve"> </w:t>
      </w:r>
      <w:r>
        <w:t xml:space="preserve">Vocea lui Sayre din gura lui Eddie spune o frază pe care cititorul a auzit-o</w:t>
      </w:r>
      <w:r>
        <w:t xml:space="preserve"> </w:t>
      </w:r>
      <w:r>
        <w:rPr>
          <w:i/>
          <w:iCs/>
        </w:rPr>
        <w:t xml:space="preserve">în subsolul din 1962</w:t>
      </w:r>
      <w:r>
        <w:t xml:space="preserve">, în același capitol, cu trei paragrafe mai sus. Rima de spațiu și de text produce recunoașterea fără nicio explicație.</w:t>
      </w:r>
    </w:p>
    <w:p>
      <w:pPr>
        <w:pStyle w:val="FirstParagraph"/>
      </w:pPr>
      <w:r>
        <w:rPr>
          <w:b/>
          <w:bCs/>
        </w:rPr>
        <w:t xml:space="preserve">Pentru film</w:t>
      </w:r>
      <w:r>
        <w:t xml:space="preserve">, la mijloc: un montaj paralel în care fiecare tăietură trece printr-un</w:t>
      </w:r>
      <w:r>
        <w:t xml:space="preserve"> </w:t>
      </w:r>
      <w:r>
        <w:rPr>
          <w:i/>
          <w:iCs/>
        </w:rPr>
        <w:t xml:space="preserve">element comun</w:t>
      </w:r>
      <w:r>
        <w:t xml:space="preserve"> </w:t>
      </w:r>
      <w:r>
        <w:t xml:space="preserve">(foc / faruri, coridor / autostradă, lesă / mână goală), până când imaginile din 1962 încep să apară</w:t>
      </w:r>
      <w:r>
        <w:t xml:space="preserve"> </w:t>
      </w:r>
      <w:r>
        <w:rPr>
          <w:i/>
          <w:iCs/>
        </w:rPr>
        <w:t xml:space="preserve">pe geamul mașinii</w:t>
      </w:r>
      <w:r>
        <w:t xml:space="preserve">, ca reflexe. De aici înainte, 1962 nu mai are cadre proprii.</w:t>
      </w:r>
    </w:p>
    <w:bookmarkEnd w:id="19"/>
    <w:bookmarkStart w:id="20" w:name="X15f4c5cdd08217a151f7802ed05da78e079eef4"/>
    <w:p>
      <w:pPr>
        <w:pStyle w:val="Heading1"/>
      </w:pPr>
      <w:r>
        <w:t xml:space="preserve">11. Lista de verificare pentru scriere (validare)</w:t>
      </w:r>
    </w:p>
    <w:p>
      <w:pPr>
        <w:pStyle w:val="Compact"/>
        <w:numPr>
          <w:ilvl w:val="0"/>
          <w:numId w:val="1009"/>
        </w:numPr>
      </w:pPr>
      <w:r>
        <w:t xml:space="preserve">Fiecare scenă din tabelul de mai sus are un antet de loc și dată.</w:t>
      </w:r>
    </w:p>
    <w:p>
      <w:pPr>
        <w:pStyle w:val="Compact"/>
        <w:numPr>
          <w:ilvl w:val="0"/>
          <w:numId w:val="1010"/>
        </w:numPr>
      </w:pPr>
      <w:r>
        <w:t xml:space="preserve">În fiecare pereche, intrarea, centrul și ieșirea sunt aceleași în ambele epoci. De desenat o schiță simplă de plan pentru fiecare înainte de scriere.</w:t>
      </w:r>
    </w:p>
    <w:p>
      <w:pPr>
        <w:pStyle w:val="Compact"/>
        <w:numPr>
          <w:ilvl w:val="0"/>
          <w:numId w:val="1011"/>
        </w:numPr>
      </w:pPr>
      <w:r>
        <w:t xml:space="preserve">Fiecare pereche are un obiect care trece și apare de cel mult 3 ori.</w:t>
      </w:r>
    </w:p>
    <w:p>
      <w:pPr>
        <w:pStyle w:val="Compact"/>
        <w:numPr>
          <w:ilvl w:val="0"/>
          <w:numId w:val="1012"/>
        </w:numPr>
      </w:pPr>
      <w:r>
        <w:t xml:space="preserve">Gestul din 1962 (</w:t>
      </w:r>
      <w:r>
        <w:rPr>
          <w:i/>
          <w:iCs/>
        </w:rPr>
        <w:t xml:space="preserve">a închide / a lua</w:t>
      </w:r>
      <w:r>
        <w:t xml:space="preserve">) e inversat în 2026 (</w:t>
      </w:r>
      <w:r>
        <w:rPr>
          <w:i/>
          <w:iCs/>
        </w:rPr>
        <w:t xml:space="preserve">a deschide / a da drumul</w:t>
      </w:r>
      <w:r>
        <w:t xml:space="preserve">).</w:t>
      </w:r>
    </w:p>
    <w:p>
      <w:pPr>
        <w:pStyle w:val="Compact"/>
        <w:numPr>
          <w:ilvl w:val="0"/>
          <w:numId w:val="1013"/>
        </w:numPr>
      </w:pPr>
      <w:r>
        <w:t xml:space="preserve">Paleta materialelor se respectă (cupru și argint / sticlă și lumină rece). Singura excepție e grădina finală.</w:t>
      </w:r>
    </w:p>
    <w:p>
      <w:pPr>
        <w:pStyle w:val="Compact"/>
        <w:numPr>
          <w:ilvl w:val="0"/>
          <w:numId w:val="1014"/>
        </w:numPr>
      </w:pPr>
      <w:r>
        <w:t xml:space="preserve">Capitolul dublu de la mijloc folosește doar spații deja „învățate”.</w:t>
      </w:r>
    </w:p>
    <w:p>
      <w:pPr>
        <w:pStyle w:val="FirstParagraph"/>
      </w:pPr>
      <w:r>
        <w:rPr>
          <w:i/>
          <w:iCs/>
        </w:rPr>
        <w:t xml:space="preserve">Fără proză. Pe baza modelului „Palimpsestul contaminat” (model-narativ.md) și a Bibliei 1.1.</w:t>
      </w:r>
    </w:p>
    <w:bookmarkEnd w:id="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2">
    <w:nsid w:val="0000A992"/>
    <w:multiLevelType w:val="multilevel"/>
    <w:lvl w:ilvl="0">
      <w:numFmt w:val="bullet"/>
      <w:lvlText w:val="☐"/>
      <w:lvlJc w:val="left"/>
      <w:pPr>
        <w:ind w:left="720" w:hanging="360"/>
      </w:pPr>
    </w:lvl>
    <w:lvl w:ilvl="1">
      <w:numFmt w:val="bullet"/>
      <w:lvlText w:val="☐"/>
      <w:lvlJc w:val="left"/>
      <w:pPr>
        <w:ind w:left="1440" w:hanging="360"/>
      </w:pPr>
    </w:lvl>
    <w:lvl w:ilvl="2">
      <w:numFmt w:val="bullet"/>
      <w:lvlText w:val="☐"/>
      <w:lvlJc w:val="left"/>
      <w:pPr>
        <w:ind w:left="2160" w:hanging="360"/>
      </w:pPr>
    </w:lvl>
    <w:lvl w:ilvl="3">
      <w:numFmt w:val="bullet"/>
      <w:lvlText w:val="☐"/>
      <w:lvlJc w:val="left"/>
      <w:pPr>
        <w:ind w:left="2880" w:hanging="360"/>
      </w:pPr>
    </w:lvl>
    <w:lvl w:ilvl="4">
      <w:numFmt w:val="bullet"/>
      <w:lvlText w:val="☐"/>
      <w:lvlJc w:val="left"/>
      <w:pPr>
        <w:ind w:left="3600" w:hanging="360"/>
      </w:pPr>
    </w:lvl>
    <w:lvl w:ilvl="5">
      <w:numFmt w:val="bullet"/>
      <w:lvlText w:val="☐"/>
      <w:lvlJc w:val="left"/>
      <w:pPr>
        <w:ind w:left="4320" w:hanging="360"/>
      </w:pPr>
    </w:lvl>
    <w:lvl w:ilvl="6">
      <w:numFmt w:val="bullet"/>
      <w:lvlText w:val="☐"/>
      <w:lvlJc w:val="left"/>
      <w:pPr>
        <w:ind w:left="5040" w:hanging="360"/>
      </w:pPr>
    </w:lvl>
    <w:lvl w:ilvl="7">
      <w:numFmt w:val="bullet"/>
      <w:lvlText w:val="☐"/>
      <w:lvlJc w:val="left"/>
      <w:pPr>
        <w:ind w:left="5760" w:hanging="360"/>
      </w:pPr>
    </w:lvl>
    <w:lvl w:ilvl="8">
      <w:numFmt w:val="bullet"/>
      <w:lvlText w:val="☐"/>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2"/>
  </w:num>
  <w:num w:numId="1010">
    <w:abstractNumId w:val="992"/>
  </w:num>
  <w:num w:numId="1011">
    <w:abstractNumId w:val="992"/>
  </w:num>
  <w:num w:numId="1012">
    <w:abstractNumId w:val="992"/>
  </w:num>
  <w:num w:numId="1013">
    <w:abstractNumId w:val="992"/>
  </w:num>
  <w:num w:numId="1014">
    <w:abstractNumId w:val="992"/>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QUINTESSENCE: harta locurilor-pereche</dc:title>
  <dc:creator/>
  <cp:keywords/>
  <dcterms:created xsi:type="dcterms:W3CDTF">2026-10-19T16:48:10Z</dcterms:created>
  <dcterms:modified xsi:type="dcterms:W3CDTF">2026-10-19T16:48:10Z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Spațiile din 1962 și oglinzile lor din 2026 · document de validare, fără proză · 19 octombrie 2026 · după modelul „Palimpsestul contaminat” și Biblia 1.1</vt:lpwstr>
  </property>
</Properties>
</file>